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47" w:rsidRPr="00F75C4B" w:rsidRDefault="00585147" w:rsidP="00281C7B">
      <w:pPr>
        <w:jc w:val="both"/>
        <w:rPr>
          <w:rFonts w:asciiTheme="majorHAnsi" w:hAnsiTheme="majorHAnsi"/>
          <w:b/>
          <w:color w:val="000000" w:themeColor="text1"/>
          <w:sz w:val="24"/>
          <w:szCs w:val="24"/>
        </w:rPr>
      </w:pPr>
    </w:p>
    <w:p w:rsidR="009E2BBE" w:rsidRPr="00F75C4B" w:rsidRDefault="001D121A" w:rsidP="00DB0FF8">
      <w:pPr>
        <w:jc w:val="center"/>
        <w:rPr>
          <w:rFonts w:asciiTheme="majorHAnsi" w:hAnsiTheme="majorHAnsi"/>
          <w:b/>
          <w:color w:val="000000" w:themeColor="text1"/>
          <w:sz w:val="40"/>
          <w:szCs w:val="40"/>
        </w:rPr>
      </w:pPr>
      <w:r w:rsidRPr="00F75C4B">
        <w:rPr>
          <w:rFonts w:asciiTheme="majorHAnsi" w:hAnsiTheme="majorHAnsi"/>
          <w:b/>
          <w:color w:val="000000" w:themeColor="text1"/>
          <w:sz w:val="40"/>
          <w:szCs w:val="40"/>
        </w:rPr>
        <w:t>Procedura realizacji projektu grantowego</w:t>
      </w:r>
      <w:r w:rsidR="00BA0539" w:rsidRPr="00F75C4B">
        <w:rPr>
          <w:rStyle w:val="Odwoanieprzypisudolnego"/>
          <w:rFonts w:asciiTheme="majorHAnsi" w:hAnsiTheme="majorHAnsi"/>
          <w:b/>
          <w:color w:val="000000" w:themeColor="text1"/>
          <w:sz w:val="40"/>
          <w:szCs w:val="40"/>
        </w:rPr>
        <w:footnoteReference w:id="1"/>
      </w:r>
      <w:r w:rsidR="009E2BBE" w:rsidRPr="00F75C4B">
        <w:rPr>
          <w:rFonts w:asciiTheme="majorHAnsi" w:hAnsiTheme="majorHAnsi"/>
          <w:b/>
          <w:color w:val="000000" w:themeColor="text1"/>
          <w:sz w:val="40"/>
          <w:szCs w:val="40"/>
        </w:rPr>
        <w:t xml:space="preserve"> pn.: „</w:t>
      </w:r>
      <w:bookmarkStart w:id="0" w:name="_Hlk511644735"/>
      <w:r w:rsidR="009E2BBE" w:rsidRPr="00F75C4B">
        <w:rPr>
          <w:rFonts w:asciiTheme="majorHAnsi" w:hAnsiTheme="majorHAnsi" w:cs="Times New Roman"/>
          <w:b/>
          <w:bCs/>
          <w:iCs/>
          <w:color w:val="000000" w:themeColor="text1"/>
          <w:sz w:val="40"/>
          <w:szCs w:val="40"/>
        </w:rPr>
        <w:t xml:space="preserve">Wymiana źródeł ciepła w indywidualnych gospodarstwach domowych na terenie </w:t>
      </w:r>
      <w:bookmarkEnd w:id="0"/>
      <w:r w:rsidRPr="00F75C4B">
        <w:rPr>
          <w:rFonts w:asciiTheme="majorHAnsi" w:hAnsiTheme="majorHAnsi" w:cs="Times New Roman"/>
          <w:b/>
          <w:bCs/>
          <w:iCs/>
          <w:color w:val="000000" w:themeColor="text1"/>
          <w:sz w:val="40"/>
          <w:szCs w:val="40"/>
        </w:rPr>
        <w:t>Miasta Lubań</w:t>
      </w:r>
      <w:r w:rsidR="009E2BBE" w:rsidRPr="00F75C4B">
        <w:rPr>
          <w:rFonts w:asciiTheme="majorHAnsi" w:hAnsiTheme="majorHAnsi"/>
          <w:b/>
          <w:color w:val="000000" w:themeColor="text1"/>
          <w:sz w:val="40"/>
          <w:szCs w:val="40"/>
        </w:rPr>
        <w:t>”</w:t>
      </w:r>
    </w:p>
    <w:p w:rsidR="009E2BBE" w:rsidRPr="00F75C4B" w:rsidRDefault="009E2BBE"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Niniejsz</w:t>
      </w:r>
      <w:r w:rsidR="001D121A" w:rsidRPr="00F75C4B">
        <w:rPr>
          <w:rFonts w:asciiTheme="majorHAnsi" w:hAnsiTheme="majorHAnsi"/>
          <w:color w:val="000000" w:themeColor="text1"/>
          <w:sz w:val="24"/>
          <w:szCs w:val="24"/>
        </w:rPr>
        <w:t>a</w:t>
      </w:r>
      <w:r w:rsidRPr="00F75C4B">
        <w:rPr>
          <w:rFonts w:asciiTheme="majorHAnsi" w:hAnsiTheme="majorHAnsi"/>
          <w:color w:val="000000" w:themeColor="text1"/>
          <w:sz w:val="24"/>
          <w:szCs w:val="24"/>
        </w:rPr>
        <w:t xml:space="preserve"> </w:t>
      </w:r>
      <w:r w:rsidR="001D121A" w:rsidRPr="00F75C4B">
        <w:rPr>
          <w:rFonts w:asciiTheme="majorHAnsi" w:hAnsiTheme="majorHAnsi"/>
          <w:color w:val="000000" w:themeColor="text1"/>
          <w:sz w:val="24"/>
          <w:szCs w:val="24"/>
        </w:rPr>
        <w:t>procedura</w:t>
      </w:r>
      <w:r w:rsidRPr="00F75C4B">
        <w:rPr>
          <w:rFonts w:asciiTheme="majorHAnsi" w:hAnsiTheme="majorHAnsi"/>
          <w:color w:val="000000" w:themeColor="text1"/>
          <w:sz w:val="24"/>
          <w:szCs w:val="24"/>
        </w:rPr>
        <w:t xml:space="preserve"> ustala zasady uczestnictwa w projekcie pn.: „</w:t>
      </w:r>
      <w:r w:rsidR="001D121A" w:rsidRPr="00F75C4B">
        <w:rPr>
          <w:rFonts w:asciiTheme="majorHAnsi" w:hAnsiTheme="majorHAnsi" w:cs="Times New Roman"/>
          <w:b/>
          <w:bCs/>
          <w:iCs/>
          <w:color w:val="000000" w:themeColor="text1"/>
          <w:sz w:val="24"/>
          <w:szCs w:val="24"/>
        </w:rPr>
        <w:t>Wymiana źródeł ciepła w indywidualnych gospodarstwach domowych na terenie Miasta Lubań</w:t>
      </w:r>
      <w:r w:rsidRPr="00F75C4B">
        <w:rPr>
          <w:rFonts w:asciiTheme="majorHAnsi" w:hAnsiTheme="majorHAnsi"/>
          <w:color w:val="000000" w:themeColor="text1"/>
          <w:sz w:val="24"/>
          <w:szCs w:val="24"/>
        </w:rPr>
        <w:t xml:space="preserve">” realizowanym w ramach Regionalnego Programu Operacyjnego dla Województwa </w:t>
      </w:r>
      <w:r w:rsidR="001D121A" w:rsidRPr="00F75C4B">
        <w:rPr>
          <w:rFonts w:asciiTheme="majorHAnsi" w:hAnsiTheme="majorHAnsi"/>
          <w:color w:val="000000" w:themeColor="text1"/>
          <w:sz w:val="24"/>
          <w:szCs w:val="24"/>
        </w:rPr>
        <w:t>Dolnośląskiego</w:t>
      </w:r>
      <w:r w:rsidRPr="00F75C4B">
        <w:rPr>
          <w:rFonts w:asciiTheme="majorHAnsi" w:hAnsiTheme="majorHAnsi"/>
          <w:color w:val="000000" w:themeColor="text1"/>
          <w:sz w:val="24"/>
          <w:szCs w:val="24"/>
        </w:rPr>
        <w:t xml:space="preserve"> na lata 2014-2020 w formule grantowej. </w:t>
      </w: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5F7975" w:rsidRDefault="005F7975" w:rsidP="00281C7B">
      <w:pPr>
        <w:jc w:val="both"/>
        <w:rPr>
          <w:rFonts w:asciiTheme="majorHAnsi" w:hAnsiTheme="majorHAnsi"/>
          <w:b/>
          <w:color w:val="000000" w:themeColor="text1"/>
          <w:sz w:val="24"/>
          <w:szCs w:val="24"/>
        </w:rPr>
      </w:pPr>
    </w:p>
    <w:p w:rsidR="00F75C4B" w:rsidRPr="00F75C4B" w:rsidRDefault="00F75C4B" w:rsidP="00281C7B">
      <w:pPr>
        <w:jc w:val="both"/>
        <w:rPr>
          <w:rFonts w:asciiTheme="majorHAnsi" w:hAnsiTheme="majorHAnsi"/>
          <w:b/>
          <w:color w:val="000000" w:themeColor="text1"/>
          <w:sz w:val="24"/>
          <w:szCs w:val="24"/>
        </w:rPr>
      </w:pPr>
    </w:p>
    <w:p w:rsidR="005F7975" w:rsidRPr="00F75C4B" w:rsidRDefault="005F7975" w:rsidP="00281C7B">
      <w:pPr>
        <w:jc w:val="both"/>
        <w:rPr>
          <w:rFonts w:asciiTheme="majorHAnsi" w:hAnsiTheme="majorHAnsi"/>
          <w:b/>
          <w:color w:val="000000" w:themeColor="text1"/>
          <w:sz w:val="24"/>
          <w:szCs w:val="24"/>
        </w:rPr>
      </w:pP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1. Definicje</w:t>
      </w:r>
      <w:r w:rsidR="00E97AC7" w:rsidRPr="00F75C4B">
        <w:rPr>
          <w:rFonts w:asciiTheme="majorHAnsi" w:hAnsiTheme="majorHAnsi"/>
          <w:b/>
          <w:color w:val="000000" w:themeColor="text1"/>
          <w:sz w:val="24"/>
          <w:szCs w:val="24"/>
        </w:rPr>
        <w:t xml:space="preserve"> i informacje podstawowe</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Projekt grantowy-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projekt, którego beneficjent udziela grantów na realizację zadań służących osiągnięciu celu tego projektu przez </w:t>
      </w:r>
      <w:proofErr w:type="spellStart"/>
      <w:r w:rsidRPr="00F75C4B">
        <w:rPr>
          <w:rFonts w:asciiTheme="majorHAnsi" w:hAnsiTheme="majorHAnsi"/>
          <w:color w:val="000000" w:themeColor="text1"/>
          <w:sz w:val="24"/>
          <w:szCs w:val="24"/>
        </w:rPr>
        <w:t>grantobiorców</w:t>
      </w:r>
      <w:proofErr w:type="spellEnd"/>
      <w:r w:rsidR="00BA0539" w:rsidRPr="00F75C4B">
        <w:rPr>
          <w:rStyle w:val="Odwoanieprzypisudolnego"/>
          <w:rFonts w:asciiTheme="majorHAnsi" w:hAnsiTheme="majorHAnsi"/>
          <w:color w:val="000000" w:themeColor="text1"/>
          <w:sz w:val="24"/>
          <w:szCs w:val="24"/>
        </w:rPr>
        <w:footnoteReference w:id="2"/>
      </w:r>
      <w:r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Grant-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środki finansowe Regionalnego Programu Operacyjnego Województwa Dolnośląskiego 2014-2020, które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na podstawie umowy powierzył Grantobiorcy na realizację zadań służących osiągnięciu celu projektu grantowego;</w:t>
      </w:r>
    </w:p>
    <w:p w:rsidR="001D121A" w:rsidRPr="00F75C4B" w:rsidRDefault="001D121A"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beneficjent</w:t>
      </w:r>
      <w:r w:rsidR="00BA0539" w:rsidRPr="00F75C4B">
        <w:rPr>
          <w:rStyle w:val="Odwoanieprzypisudolnego"/>
          <w:rFonts w:asciiTheme="majorHAnsi" w:hAnsiTheme="majorHAnsi"/>
          <w:color w:val="000000" w:themeColor="text1"/>
          <w:sz w:val="24"/>
          <w:szCs w:val="24"/>
        </w:rPr>
        <w:footnoteReference w:id="3"/>
      </w:r>
      <w:r w:rsidRPr="00F75C4B">
        <w:rPr>
          <w:rFonts w:asciiTheme="majorHAnsi" w:hAnsiTheme="majorHAnsi"/>
          <w:color w:val="000000" w:themeColor="text1"/>
          <w:sz w:val="24"/>
          <w:szCs w:val="24"/>
        </w:rPr>
        <w:t xml:space="preserve"> udzielający grantów na realizację zadań służących osiągnięciu celu projektu grantowego przez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może być jednocześnie </w:t>
      </w:r>
      <w:proofErr w:type="spellStart"/>
      <w:r w:rsidRPr="00F75C4B">
        <w:rPr>
          <w:rFonts w:asciiTheme="majorHAnsi" w:hAnsiTheme="majorHAnsi"/>
          <w:color w:val="000000" w:themeColor="text1"/>
          <w:sz w:val="24"/>
          <w:szCs w:val="24"/>
        </w:rPr>
        <w:t>Grantobiorcą</w:t>
      </w:r>
      <w:proofErr w:type="spellEnd"/>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podmiot publiczny albo prywatny, inny niż beneficjent projektu grantowego, wybrany w drodze otwartego naboru ogłoszonego przez beneficjenta projektu grantowego w ramach realizacji projektu grantowego.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może być ponadto podmiotem powiązanym z beneficjentem /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 xml:space="preserve"> osobowo lub kapitałowo.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nie może być podmiot wykluczony z możliwości otrzymania dofinansowania</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IZ RPO WD-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należy przez to rozumieć Zarząd Województwa Dolnośląskiego pełniący funkcję Instytucji Zarządzającej Regionalnym Programem Operacyjnym Województwa Dolnośląskiego 2014-2020;</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DIP- </w:t>
      </w:r>
      <w:r w:rsidR="00BA0539" w:rsidRPr="00F75C4B">
        <w:rPr>
          <w:rFonts w:asciiTheme="majorHAnsi" w:hAnsiTheme="majorHAnsi"/>
          <w:color w:val="000000" w:themeColor="text1"/>
          <w:sz w:val="24"/>
          <w:szCs w:val="24"/>
        </w:rPr>
        <w:tab/>
        <w:t>D</w:t>
      </w:r>
      <w:r w:rsidRPr="00F75C4B">
        <w:rPr>
          <w:rFonts w:asciiTheme="majorHAnsi" w:hAnsiTheme="majorHAnsi"/>
          <w:color w:val="000000" w:themeColor="text1"/>
          <w:sz w:val="24"/>
          <w:szCs w:val="24"/>
        </w:rPr>
        <w:t>olnośląska Instytucja Pośrednicząca, której powierzono wdrażanie Działania 3.3 RPO WD będąca Instytucją Ogłaszającą Konkurs</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Wysokoemisyjne źródło ciepła- źródło ciepła nie spełniające norm emisyjnych </w:t>
      </w:r>
      <w:proofErr w:type="spellStart"/>
      <w:r w:rsidRPr="00F75C4B">
        <w:rPr>
          <w:rFonts w:asciiTheme="majorHAnsi" w:hAnsiTheme="majorHAnsi"/>
          <w:color w:val="000000" w:themeColor="text1"/>
          <w:sz w:val="24"/>
          <w:szCs w:val="24"/>
        </w:rPr>
        <w:t>ekoprojektu</w:t>
      </w:r>
      <w:proofErr w:type="spellEnd"/>
      <w:r w:rsidR="00BA0539" w:rsidRPr="00F75C4B">
        <w:rPr>
          <w:rStyle w:val="Odwoanieprzypisudolnego"/>
          <w:rFonts w:asciiTheme="majorHAnsi" w:hAnsiTheme="majorHAnsi"/>
          <w:color w:val="000000" w:themeColor="text1"/>
          <w:sz w:val="24"/>
          <w:szCs w:val="24"/>
        </w:rPr>
        <w:footnoteReference w:id="4"/>
      </w:r>
      <w:r w:rsidRPr="00F75C4B">
        <w:rPr>
          <w:rFonts w:asciiTheme="majorHAnsi" w:hAnsiTheme="majorHAnsi"/>
          <w:color w:val="000000" w:themeColor="text1"/>
          <w:sz w:val="24"/>
          <w:szCs w:val="24"/>
        </w:rPr>
        <w:t xml:space="preserve"> obowiązujących od roku 2020 lub wymagań klasy 5</w:t>
      </w:r>
      <w:r w:rsidR="00BA0539" w:rsidRPr="00F75C4B">
        <w:rPr>
          <w:rStyle w:val="Odwoanieprzypisudolnego"/>
          <w:rFonts w:asciiTheme="majorHAnsi" w:hAnsiTheme="majorHAnsi"/>
          <w:color w:val="000000" w:themeColor="text1"/>
          <w:sz w:val="24"/>
          <w:szCs w:val="24"/>
        </w:rPr>
        <w:footnoteReference w:id="5"/>
      </w:r>
      <w:r w:rsidRPr="00F75C4B">
        <w:rPr>
          <w:rFonts w:asciiTheme="majorHAnsi" w:hAnsiTheme="majorHAnsi"/>
          <w:color w:val="000000" w:themeColor="text1"/>
          <w:sz w:val="24"/>
          <w:szCs w:val="24"/>
        </w:rPr>
        <w:t xml:space="preserve"> , emitujące do atmosfery CO2 oraz inne zanieczyszczenia, takie jak pyły zawieszone PM 10 i PM 2,5 i inne związki toksyczne pow</w:t>
      </w:r>
      <w:r w:rsidR="00BA0539" w:rsidRPr="00F75C4B">
        <w:rPr>
          <w:rFonts w:asciiTheme="majorHAnsi" w:hAnsiTheme="majorHAnsi"/>
          <w:color w:val="000000" w:themeColor="text1"/>
          <w:sz w:val="24"/>
          <w:szCs w:val="24"/>
        </w:rPr>
        <w:t>stające w wyniku spalania paliw;</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Budynek mieszkalny jednorodzinny-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sidR="00BA0539" w:rsidRPr="00F75C4B">
        <w:rPr>
          <w:rFonts w:asciiTheme="majorHAnsi" w:hAnsiTheme="majorHAnsi"/>
          <w:color w:val="000000" w:themeColor="text1"/>
          <w:sz w:val="24"/>
          <w:szCs w:val="24"/>
        </w:rPr>
        <w:t>;</w:t>
      </w:r>
    </w:p>
    <w:p w:rsidR="001D121A" w:rsidRPr="00F75C4B" w:rsidRDefault="001D121A"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Budynek wielorodzinny- </w:t>
      </w:r>
      <w:r w:rsidR="00BA0539"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budynek mieszkalny wielorodzinny - budynek wolno stojący albo budynek w zabudowie szeregowej, służący zaspokajaniu potrzeb mieszkaniowych, stanowiący konstrukcyjnie samodzielną całość, w którym wydzielono więcej niż dwa lokale mieszkalne</w:t>
      </w:r>
      <w:r w:rsidR="00BA0539" w:rsidRPr="00F75C4B">
        <w:rPr>
          <w:rFonts w:asciiTheme="majorHAnsi" w:hAnsiTheme="majorHAnsi"/>
          <w:color w:val="000000" w:themeColor="text1"/>
          <w:sz w:val="24"/>
          <w:szCs w:val="24"/>
        </w:rPr>
        <w:t>;</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Mieszkanie-</w:t>
      </w:r>
      <w:r w:rsidRPr="00F75C4B">
        <w:rPr>
          <w:rFonts w:asciiTheme="majorHAnsi" w:hAnsiTheme="majorHAnsi" w:cs="Arial"/>
          <w:color w:val="000000" w:themeColor="text1"/>
          <w:sz w:val="24"/>
          <w:szCs w:val="24"/>
        </w:rPr>
        <w:tab/>
        <w:t>zespół pomieszczeń mieszkalnych i pomocniczych, mający odrębne wejście, wydzielony stałymi przegrodami budowlanymi, umożliwiający stały pobyt ludzi i prowadzenie samodzielnego gospodarstwa domowego;</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Lokal użytkowy-</w:t>
      </w:r>
      <w:r w:rsidRPr="00F75C4B">
        <w:rPr>
          <w:rFonts w:asciiTheme="majorHAnsi" w:hAnsiTheme="majorHAnsi" w:cs="Arial"/>
          <w:color w:val="000000" w:themeColor="text1"/>
          <w:sz w:val="24"/>
          <w:szCs w:val="24"/>
        </w:rPr>
        <w:tab/>
        <w:t>jedno pomieszczenie lub zespół pomieszczeń, wydzielone stałymi przegrodami budowlanymi, niebędące mieszkaniem, pomieszczeniem technicznym albo pomieszczeniem gospodarczym;</w:t>
      </w:r>
    </w:p>
    <w:p w:rsidR="00963D54" w:rsidRPr="00F75C4B" w:rsidRDefault="00963D54" w:rsidP="00281C7B">
      <w:pPr>
        <w:snapToGrid w:val="0"/>
        <w:ind w:left="2832" w:hanging="2832"/>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Pozostałe definicje, np. pomieszczenia technicznego- zgodnie z definicjami ustawy z dnia 7 lipca 1994 r. Prawo budowlane oraz przepisów wykonawczych, w szczególności rozporządzenia Ministra Infrastruktury w sprawie warunków technicznych, jakim powinny odpowiadać budynki i ich usytuowanie;</w:t>
      </w:r>
    </w:p>
    <w:p w:rsidR="0001668D" w:rsidRPr="00F75C4B" w:rsidRDefault="0001668D" w:rsidP="00281C7B">
      <w:pPr>
        <w:ind w:left="2832" w:hanging="2832"/>
        <w:jc w:val="both"/>
        <w:rPr>
          <w:rFonts w:asciiTheme="majorHAnsi" w:hAnsiTheme="majorHAnsi"/>
          <w:color w:val="000000" w:themeColor="text1"/>
          <w:sz w:val="24"/>
          <w:szCs w:val="24"/>
        </w:rPr>
      </w:pPr>
      <w:proofErr w:type="spellStart"/>
      <w:r w:rsidRPr="00F75C4B">
        <w:rPr>
          <w:rFonts w:asciiTheme="majorHAnsi" w:hAnsiTheme="majorHAnsi"/>
          <w:color w:val="000000" w:themeColor="text1"/>
          <w:sz w:val="24"/>
          <w:szCs w:val="24"/>
        </w:rPr>
        <w:t>Mikroinstalacja</w:t>
      </w:r>
      <w:proofErr w:type="spellEnd"/>
      <w:r w:rsidRPr="00F75C4B">
        <w:rPr>
          <w:rFonts w:asciiTheme="majorHAnsi" w:hAnsiTheme="majorHAnsi"/>
          <w:color w:val="000000" w:themeColor="text1"/>
          <w:sz w:val="24"/>
          <w:szCs w:val="24"/>
        </w:rPr>
        <w:t xml:space="preserve"> OZE- instalacja odnawialnego źródła energii</w:t>
      </w:r>
      <w:r w:rsidRPr="00F75C4B">
        <w:rPr>
          <w:rStyle w:val="Odwoanieprzypisudolnego"/>
          <w:rFonts w:asciiTheme="majorHAnsi" w:hAnsiTheme="majorHAnsi"/>
          <w:color w:val="000000" w:themeColor="text1"/>
          <w:sz w:val="24"/>
          <w:szCs w:val="24"/>
        </w:rPr>
        <w:footnoteReference w:id="6"/>
      </w:r>
      <w:r w:rsidRPr="00F75C4B">
        <w:rPr>
          <w:rFonts w:asciiTheme="majorHAnsi" w:hAnsiTheme="majorHAnsi"/>
          <w:color w:val="000000" w:themeColor="text1"/>
          <w:sz w:val="24"/>
          <w:szCs w:val="24"/>
        </w:rPr>
        <w:t xml:space="preserve"> o łącznej mocy zainstalowanej elektrycznej nie większej niż 40 kW, przyłączona do sieci elektroenergetycznej o napięciu znamionowym niższym niż 110 </w:t>
      </w:r>
      <w:proofErr w:type="spellStart"/>
      <w:r w:rsidRPr="00F75C4B">
        <w:rPr>
          <w:rFonts w:asciiTheme="majorHAnsi" w:hAnsiTheme="majorHAnsi"/>
          <w:color w:val="000000" w:themeColor="text1"/>
          <w:sz w:val="24"/>
          <w:szCs w:val="24"/>
        </w:rPr>
        <w:t>kV</w:t>
      </w:r>
      <w:proofErr w:type="spellEnd"/>
      <w:r w:rsidRPr="00F75C4B">
        <w:rPr>
          <w:rFonts w:asciiTheme="majorHAnsi" w:hAnsiTheme="majorHAnsi"/>
          <w:color w:val="000000" w:themeColor="text1"/>
          <w:sz w:val="24"/>
          <w:szCs w:val="24"/>
        </w:rPr>
        <w:t xml:space="preserve"> lub o mocy osiągalnej cieplnej w skojarzeniu nie większej niż 120 kW;</w:t>
      </w:r>
    </w:p>
    <w:p w:rsidR="0001668D" w:rsidRPr="00F75C4B" w:rsidRDefault="0001668D"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Odnawialne źródła energii-</w:t>
      </w:r>
      <w:r w:rsidRPr="00F75C4B">
        <w:rPr>
          <w:rFonts w:asciiTheme="majorHAnsi" w:hAnsiTheme="majorHAnsi"/>
          <w:color w:val="000000" w:themeColor="text1"/>
          <w:sz w:val="24"/>
          <w:szCs w:val="24"/>
        </w:rPr>
        <w:tab/>
        <w:t xml:space="preserve">odnawiane, niekopalne źródła energii obejmujące energię wiatru, energię promieniowania słonecznego, energię </w:t>
      </w:r>
      <w:proofErr w:type="spellStart"/>
      <w:r w:rsidRPr="00F75C4B">
        <w:rPr>
          <w:rFonts w:asciiTheme="majorHAnsi" w:hAnsiTheme="majorHAnsi"/>
          <w:color w:val="000000" w:themeColor="text1"/>
          <w:sz w:val="24"/>
          <w:szCs w:val="24"/>
        </w:rPr>
        <w:t>aerotermalną</w:t>
      </w:r>
      <w:proofErr w:type="spellEnd"/>
      <w:r w:rsidRPr="00F75C4B">
        <w:rPr>
          <w:rFonts w:asciiTheme="majorHAnsi" w:hAnsiTheme="majorHAnsi"/>
          <w:color w:val="000000" w:themeColor="text1"/>
          <w:sz w:val="24"/>
          <w:szCs w:val="24"/>
        </w:rPr>
        <w:t xml:space="preserve">, energię geotermalną, energię hydrotermalną, hydroenergię, energię fal, prądów i pływów morskich, energię otrzymywaną z biomasy, biogazu, biogazu rolniczego oraz z </w:t>
      </w:r>
      <w:proofErr w:type="spellStart"/>
      <w:r w:rsidRPr="00F75C4B">
        <w:rPr>
          <w:rFonts w:asciiTheme="majorHAnsi" w:hAnsiTheme="majorHAnsi"/>
          <w:color w:val="000000" w:themeColor="text1"/>
          <w:sz w:val="24"/>
          <w:szCs w:val="24"/>
        </w:rPr>
        <w:t>biopłynów</w:t>
      </w:r>
      <w:proofErr w:type="spellEnd"/>
      <w:r w:rsidRPr="00F75C4B">
        <w:rPr>
          <w:rFonts w:asciiTheme="majorHAnsi" w:hAnsiTheme="majorHAnsi"/>
          <w:color w:val="000000" w:themeColor="text1"/>
          <w:sz w:val="24"/>
          <w:szCs w:val="24"/>
        </w:rPr>
        <w:t>.</w:t>
      </w:r>
    </w:p>
    <w:p w:rsidR="001D121A"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Wydatki kwalifikowane-</w:t>
      </w:r>
      <w:r w:rsidRPr="00F75C4B">
        <w:rPr>
          <w:rFonts w:asciiTheme="majorHAnsi" w:hAnsiTheme="majorHAnsi"/>
          <w:color w:val="000000" w:themeColor="text1"/>
          <w:sz w:val="24"/>
          <w:szCs w:val="24"/>
        </w:rPr>
        <w:tab/>
        <w:t xml:space="preserve">wydatki uznane za kwalifikowane i spełniające kryteria, zgodnie z rozporządzeniem Parlamentu Europejskiego i Rady (UE) nr 1303/2013 oraz nr 1301/2013 z dnia 17 grudnia 2013 r. oraz </w:t>
      </w:r>
      <w:r w:rsidRPr="00F75C4B">
        <w:rPr>
          <w:rFonts w:asciiTheme="majorHAnsi" w:hAnsiTheme="majorHAnsi"/>
          <w:color w:val="000000" w:themeColor="text1"/>
          <w:sz w:val="24"/>
          <w:szCs w:val="24"/>
        </w:rPr>
        <w:lastRenderedPageBreak/>
        <w:t>zgodnie z Krajowymi wytycznymi dotyczącymi kwalifikowania wydatków w ramach funduszy strukturalnych i Funduszy Spójności w okresie programowania 2014-2020 i z Wytycznymi w zakresie kwalifikowalności wydatków w ramach Europejskiego Funduszu Rozwoju Regionalnego, Europejskiego Funduszu Społecznego oraz Funduszu Spójności na lata 2014-2020;</w:t>
      </w:r>
    </w:p>
    <w:p w:rsidR="00991864"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Wydatki niekwalifikowane-</w:t>
      </w:r>
      <w:r w:rsidRPr="00F75C4B">
        <w:rPr>
          <w:rFonts w:asciiTheme="majorHAnsi" w:hAnsiTheme="majorHAnsi"/>
          <w:color w:val="000000" w:themeColor="text1"/>
          <w:sz w:val="24"/>
          <w:szCs w:val="24"/>
        </w:rPr>
        <w:tab/>
        <w:t>wszystkie wydatki niekwalifikujące się do refundacji, tj. niespełniające kryteriów opisanych w punkcie powyżej;</w:t>
      </w:r>
    </w:p>
    <w:p w:rsidR="009E2BBE" w:rsidRPr="00F75C4B" w:rsidRDefault="00991864" w:rsidP="00281C7B">
      <w:pPr>
        <w:ind w:left="2832" w:hanging="2832"/>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Okres trwałości-</w:t>
      </w:r>
      <w:r w:rsidRPr="00F75C4B">
        <w:rPr>
          <w:rFonts w:asciiTheme="majorHAnsi" w:hAnsiTheme="majorHAnsi"/>
          <w:color w:val="000000" w:themeColor="text1"/>
          <w:sz w:val="24"/>
          <w:szCs w:val="24"/>
        </w:rPr>
        <w:tab/>
      </w:r>
      <w:r w:rsidR="009E2BBE" w:rsidRPr="00F75C4B">
        <w:rPr>
          <w:rFonts w:asciiTheme="majorHAnsi" w:hAnsiTheme="majorHAnsi"/>
          <w:color w:val="000000" w:themeColor="text1"/>
          <w:sz w:val="24"/>
          <w:szCs w:val="24"/>
        </w:rPr>
        <w:t>okres 5 lat od finansowego zakończenia projektu tj. wpływu na rachunek Gminy ostatniej transzy płatności z Urzędu Marszałkowskiego, w którym należy zachować w niezmien</w:t>
      </w:r>
      <w:r w:rsidR="00382E4E" w:rsidRPr="00F75C4B">
        <w:rPr>
          <w:rFonts w:asciiTheme="majorHAnsi" w:hAnsiTheme="majorHAnsi"/>
          <w:color w:val="000000" w:themeColor="text1"/>
          <w:sz w:val="24"/>
          <w:szCs w:val="24"/>
        </w:rPr>
        <w:t>ionej formie i wymiarze efekty P</w:t>
      </w:r>
      <w:r w:rsidR="009E2BBE" w:rsidRPr="00F75C4B">
        <w:rPr>
          <w:rFonts w:asciiTheme="majorHAnsi" w:hAnsiTheme="majorHAnsi"/>
          <w:color w:val="000000" w:themeColor="text1"/>
          <w:sz w:val="24"/>
          <w:szCs w:val="24"/>
        </w:rPr>
        <w:t xml:space="preserve">rojektu; </w:t>
      </w:r>
    </w:p>
    <w:p w:rsidR="00382E4E" w:rsidRPr="00F75C4B" w:rsidRDefault="005F7975" w:rsidP="00281C7B">
      <w:pPr>
        <w:ind w:left="2832" w:hanging="2832"/>
        <w:jc w:val="both"/>
        <w:rPr>
          <w:rFonts w:asciiTheme="majorHAnsi" w:hAnsiTheme="majorHAnsi" w:cs="Times New Roman"/>
          <w:color w:val="000000" w:themeColor="text1"/>
          <w:sz w:val="24"/>
          <w:szCs w:val="24"/>
        </w:rPr>
      </w:pPr>
      <w:r w:rsidRPr="00F75C4B">
        <w:rPr>
          <w:rFonts w:asciiTheme="majorHAnsi" w:hAnsiTheme="majorHAnsi"/>
          <w:color w:val="000000" w:themeColor="text1"/>
          <w:sz w:val="24"/>
          <w:szCs w:val="24"/>
        </w:rPr>
        <w:t>Umowa o powierzenie grantu-</w:t>
      </w:r>
      <w:r w:rsidR="00382E4E" w:rsidRPr="00F75C4B">
        <w:rPr>
          <w:rFonts w:asciiTheme="majorHAnsi" w:hAnsiTheme="majorHAnsi" w:cs="Times New Roman"/>
          <w:color w:val="000000" w:themeColor="text1"/>
          <w:sz w:val="24"/>
          <w:szCs w:val="24"/>
        </w:rPr>
        <w:t>umow</w:t>
      </w:r>
      <w:r w:rsidR="00A90C64" w:rsidRPr="00F75C4B">
        <w:rPr>
          <w:rFonts w:asciiTheme="majorHAnsi" w:hAnsiTheme="majorHAnsi" w:cs="Times New Roman"/>
          <w:color w:val="000000" w:themeColor="text1"/>
          <w:sz w:val="24"/>
          <w:szCs w:val="24"/>
        </w:rPr>
        <w:t xml:space="preserve">a zawierana między </w:t>
      </w:r>
      <w:proofErr w:type="spellStart"/>
      <w:r w:rsidR="00A90C64" w:rsidRPr="00F75C4B">
        <w:rPr>
          <w:rFonts w:asciiTheme="majorHAnsi" w:hAnsiTheme="majorHAnsi" w:cs="Times New Roman"/>
          <w:color w:val="000000" w:themeColor="text1"/>
          <w:sz w:val="24"/>
          <w:szCs w:val="24"/>
        </w:rPr>
        <w:t>Grantobiorcą</w:t>
      </w:r>
      <w:proofErr w:type="spellEnd"/>
      <w:r w:rsidR="00382E4E" w:rsidRPr="00F75C4B">
        <w:rPr>
          <w:rFonts w:asciiTheme="majorHAnsi" w:hAnsiTheme="majorHAnsi" w:cs="Times New Roman"/>
          <w:color w:val="000000" w:themeColor="text1"/>
          <w:sz w:val="24"/>
          <w:szCs w:val="24"/>
        </w:rPr>
        <w:t xml:space="preserve"> a </w:t>
      </w:r>
      <w:proofErr w:type="spellStart"/>
      <w:r w:rsidRPr="00F75C4B">
        <w:rPr>
          <w:rFonts w:asciiTheme="majorHAnsi" w:hAnsiTheme="majorHAnsi" w:cs="Times New Roman"/>
          <w:color w:val="000000" w:themeColor="text1"/>
          <w:sz w:val="24"/>
          <w:szCs w:val="24"/>
        </w:rPr>
        <w:t>Grantodawcą</w:t>
      </w:r>
      <w:proofErr w:type="spellEnd"/>
      <w:r w:rsidR="00382E4E" w:rsidRPr="00F75C4B">
        <w:rPr>
          <w:rFonts w:asciiTheme="majorHAnsi" w:hAnsiTheme="majorHAnsi" w:cs="Times New Roman"/>
          <w:color w:val="000000" w:themeColor="text1"/>
          <w:sz w:val="24"/>
          <w:szCs w:val="24"/>
        </w:rPr>
        <w:t>, określająca warunki współpracy stron w ramach realizacji Projektu;</w:t>
      </w:r>
    </w:p>
    <w:p w:rsidR="005F7975" w:rsidRPr="00F75C4B" w:rsidRDefault="005F7975" w:rsidP="00281C7B">
      <w:pPr>
        <w:ind w:left="2832" w:hanging="2832"/>
        <w:jc w:val="both"/>
        <w:rPr>
          <w:rFonts w:asciiTheme="majorHAnsi" w:hAnsiTheme="majorHAnsi"/>
          <w:color w:val="000000" w:themeColor="text1"/>
          <w:sz w:val="24"/>
          <w:szCs w:val="24"/>
        </w:rPr>
      </w:pPr>
      <w:r w:rsidRPr="00F75C4B">
        <w:rPr>
          <w:rFonts w:asciiTheme="majorHAnsi" w:hAnsiTheme="majorHAnsi" w:cs="Times New Roman"/>
          <w:color w:val="000000" w:themeColor="text1"/>
          <w:sz w:val="24"/>
          <w:szCs w:val="24"/>
        </w:rPr>
        <w:t xml:space="preserve">Ostateczna lista </w:t>
      </w:r>
      <w:proofErr w:type="spellStart"/>
      <w:r w:rsidRPr="00F75C4B">
        <w:rPr>
          <w:rFonts w:asciiTheme="majorHAnsi" w:hAnsiTheme="majorHAnsi" w:cs="Times New Roman"/>
          <w:color w:val="000000" w:themeColor="text1"/>
          <w:sz w:val="24"/>
          <w:szCs w:val="24"/>
        </w:rPr>
        <w:t>grantobiorców</w:t>
      </w:r>
      <w:proofErr w:type="spellEnd"/>
      <w:r w:rsidRPr="00F75C4B">
        <w:rPr>
          <w:rFonts w:asciiTheme="majorHAnsi" w:hAnsiTheme="majorHAnsi" w:cs="Times New Roman"/>
          <w:color w:val="000000" w:themeColor="text1"/>
          <w:sz w:val="24"/>
          <w:szCs w:val="24"/>
        </w:rPr>
        <w:t>-</w:t>
      </w:r>
      <w:r w:rsidRPr="00F75C4B">
        <w:rPr>
          <w:rFonts w:asciiTheme="majorHAnsi" w:hAnsiTheme="majorHAnsi"/>
          <w:color w:val="000000" w:themeColor="text1"/>
          <w:sz w:val="24"/>
          <w:szCs w:val="24"/>
        </w:rPr>
        <w:t xml:space="preserve"> ostateczna lista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zakwalifikowanych do projektu po zatwierdzeniu wniosku o dofinasowanie;</w:t>
      </w:r>
    </w:p>
    <w:p w:rsidR="00E97AC7" w:rsidRPr="00F75C4B" w:rsidRDefault="00E97AC7" w:rsidP="00281C7B">
      <w:pPr>
        <w:ind w:left="2832" w:hanging="2832"/>
        <w:jc w:val="both"/>
        <w:rPr>
          <w:rFonts w:asciiTheme="majorHAnsi" w:hAnsiTheme="majorHAnsi" w:cs="Times New Roman"/>
          <w:color w:val="000000" w:themeColor="text1"/>
          <w:sz w:val="24"/>
          <w:szCs w:val="24"/>
        </w:rPr>
      </w:pPr>
      <w:r w:rsidRPr="00F75C4B">
        <w:rPr>
          <w:rFonts w:asciiTheme="majorHAnsi" w:hAnsiTheme="majorHAnsi" w:cs="Times New Roman"/>
          <w:color w:val="000000" w:themeColor="text1"/>
          <w:sz w:val="24"/>
          <w:szCs w:val="24"/>
        </w:rPr>
        <w:t xml:space="preserve">Potencjalna lista </w:t>
      </w:r>
      <w:proofErr w:type="spellStart"/>
      <w:r w:rsidRPr="00F75C4B">
        <w:rPr>
          <w:rFonts w:asciiTheme="majorHAnsi" w:hAnsiTheme="majorHAnsi" w:cs="Times New Roman"/>
          <w:color w:val="000000" w:themeColor="text1"/>
          <w:sz w:val="24"/>
          <w:szCs w:val="24"/>
        </w:rPr>
        <w:t>grantobiorców</w:t>
      </w:r>
      <w:proofErr w:type="spellEnd"/>
      <w:r w:rsidRPr="00F75C4B">
        <w:rPr>
          <w:rFonts w:asciiTheme="majorHAnsi" w:hAnsiTheme="majorHAnsi" w:cs="Times New Roman"/>
          <w:color w:val="000000" w:themeColor="text1"/>
          <w:sz w:val="24"/>
          <w:szCs w:val="24"/>
        </w:rPr>
        <w:t xml:space="preserve">- lista sporządzona w oparciu o dokumenty zgłoszeniowe </w:t>
      </w:r>
      <w:r w:rsidR="00963D54" w:rsidRPr="00F75C4B">
        <w:rPr>
          <w:rFonts w:asciiTheme="majorHAnsi" w:hAnsiTheme="majorHAnsi" w:cs="Times New Roman"/>
          <w:color w:val="000000" w:themeColor="text1"/>
          <w:sz w:val="24"/>
          <w:szCs w:val="24"/>
        </w:rPr>
        <w:t xml:space="preserve">uczestników </w:t>
      </w:r>
      <w:r w:rsidRPr="00F75C4B">
        <w:rPr>
          <w:rFonts w:asciiTheme="majorHAnsi" w:hAnsiTheme="majorHAnsi" w:cs="Times New Roman"/>
          <w:color w:val="000000" w:themeColor="text1"/>
          <w:sz w:val="24"/>
          <w:szCs w:val="24"/>
        </w:rPr>
        <w:t xml:space="preserve">przez </w:t>
      </w:r>
      <w:proofErr w:type="spellStart"/>
      <w:r w:rsidRPr="00F75C4B">
        <w:rPr>
          <w:rFonts w:asciiTheme="majorHAnsi" w:hAnsiTheme="majorHAnsi" w:cs="Times New Roman"/>
          <w:color w:val="000000" w:themeColor="text1"/>
          <w:sz w:val="24"/>
          <w:szCs w:val="24"/>
        </w:rPr>
        <w:t>Grantodawcę</w:t>
      </w:r>
      <w:proofErr w:type="spellEnd"/>
      <w:r w:rsidRPr="00F75C4B">
        <w:rPr>
          <w:rFonts w:asciiTheme="majorHAnsi" w:hAnsiTheme="majorHAnsi" w:cs="Times New Roman"/>
          <w:color w:val="000000" w:themeColor="text1"/>
          <w:sz w:val="24"/>
          <w:szCs w:val="24"/>
        </w:rPr>
        <w:t xml:space="preserve"> w oparciu o przyjęte w niniejszej procedurze kryteria punktowe;</w:t>
      </w:r>
    </w:p>
    <w:p w:rsidR="00963D54" w:rsidRPr="00F75C4B" w:rsidRDefault="00963D54" w:rsidP="00281C7B">
      <w:pPr>
        <w:snapToGrid w:val="0"/>
        <w:ind w:left="2832" w:hanging="2832"/>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System zarządzania energią-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F75C4B">
        <w:rPr>
          <w:rFonts w:asciiTheme="majorHAnsi" w:hAnsiTheme="majorHAnsi" w:cs="Arial"/>
          <w:color w:val="000000" w:themeColor="text1"/>
          <w:sz w:val="24"/>
          <w:szCs w:val="24"/>
        </w:rPr>
        <w:t>podpionowe</w:t>
      </w:r>
      <w:proofErr w:type="spellEnd"/>
      <w:r w:rsidRPr="00F75C4B">
        <w:rPr>
          <w:rFonts w:asciiTheme="majorHAnsi" w:hAnsiTheme="majorHAnsi" w:cs="Arial"/>
          <w:color w:val="000000" w:themeColor="text1"/>
          <w:sz w:val="24"/>
          <w:szCs w:val="24"/>
        </w:rPr>
        <w:t xml:space="preserve"> itp.).</w:t>
      </w: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Granty będzie można otrzymać na: </w:t>
      </w:r>
      <w:r w:rsidRPr="00F75C4B">
        <w:rPr>
          <w:rFonts w:asciiTheme="majorHAnsi" w:hAnsiTheme="majorHAnsi"/>
          <w:color w:val="000000" w:themeColor="text1"/>
          <w:sz w:val="24"/>
          <w:szCs w:val="24"/>
        </w:rPr>
        <w:t xml:space="preserve">modernizację systemów grzewczych obejmującą wymianę wysokoemisyjnych źródeł ciepła: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roofErr w:type="spellStart"/>
      <w:r w:rsidRPr="00F75C4B">
        <w:rPr>
          <w:rFonts w:asciiTheme="majorHAnsi" w:hAnsiTheme="majorHAnsi"/>
          <w:color w:val="000000" w:themeColor="text1"/>
          <w:sz w:val="24"/>
          <w:szCs w:val="24"/>
        </w:rPr>
        <w:t>Mikroinstalacja</w:t>
      </w:r>
      <w:proofErr w:type="spellEnd"/>
      <w:r w:rsidRPr="00F75C4B">
        <w:rPr>
          <w:rStyle w:val="Odwoanieprzypisudolnego"/>
          <w:rFonts w:asciiTheme="majorHAnsi" w:hAnsiTheme="majorHAnsi"/>
          <w:color w:val="000000" w:themeColor="text1"/>
          <w:sz w:val="24"/>
          <w:szCs w:val="24"/>
        </w:rPr>
        <w:footnoteReference w:id="7"/>
      </w:r>
      <w:r w:rsidRPr="00F75C4B">
        <w:rPr>
          <w:rFonts w:asciiTheme="majorHAnsi" w:hAnsiTheme="majorHAnsi"/>
          <w:color w:val="000000" w:themeColor="text1"/>
          <w:sz w:val="24"/>
          <w:szCs w:val="24"/>
        </w:rPr>
        <w:t xml:space="preserve"> o odpowiedniej mocy może zostać zrealizowana w ramach </w:t>
      </w:r>
      <w:r w:rsidRPr="00F75C4B">
        <w:rPr>
          <w:rFonts w:asciiTheme="majorHAnsi" w:hAnsiTheme="majorHAnsi"/>
          <w:color w:val="000000" w:themeColor="text1"/>
          <w:sz w:val="24"/>
          <w:szCs w:val="24"/>
        </w:rPr>
        <w:lastRenderedPageBreak/>
        <w:t xml:space="preserve">projektu (można również wykorzystać już istniejącą instalację). 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F75C4B">
        <w:rPr>
          <w:rFonts w:asciiTheme="majorHAnsi" w:hAnsiTheme="majorHAnsi"/>
          <w:b/>
          <w:color w:val="000000" w:themeColor="text1"/>
          <w:sz w:val="24"/>
          <w:szCs w:val="24"/>
        </w:rPr>
        <w:t>Wymiana źródła ciepła jest elementem obowiązkowym.</w:t>
      </w:r>
    </w:p>
    <w:p w:rsidR="006F1E68" w:rsidRPr="00F75C4B" w:rsidRDefault="006F1E68" w:rsidP="00281C7B">
      <w:pPr>
        <w:jc w:val="both"/>
        <w:rPr>
          <w:rFonts w:asciiTheme="majorHAnsi" w:hAnsiTheme="majorHAnsi"/>
          <w:color w:val="000000" w:themeColor="text1"/>
          <w:sz w:val="24"/>
          <w:szCs w:val="24"/>
        </w:rPr>
      </w:pPr>
    </w:p>
    <w:p w:rsidR="00E97AC7" w:rsidRPr="00F75C4B" w:rsidRDefault="00E97AC7"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Inwestycje mogą być uzupełnione poprzez instalacje OZE (np. na potrzeby pozyskiwania ciepłej wody użytkowej lub produkcji energii elektrycznej, np. </w:t>
      </w:r>
      <w:proofErr w:type="spellStart"/>
      <w:r w:rsidRPr="00F75C4B">
        <w:rPr>
          <w:rFonts w:asciiTheme="majorHAnsi" w:hAnsiTheme="majorHAnsi"/>
          <w:color w:val="000000" w:themeColor="text1"/>
          <w:sz w:val="24"/>
          <w:szCs w:val="24"/>
        </w:rPr>
        <w:t>fotowoltaiki</w:t>
      </w:r>
      <w:proofErr w:type="spellEnd"/>
      <w:r w:rsidRPr="00F75C4B">
        <w:rPr>
          <w:rFonts w:asciiTheme="majorHAnsi" w:hAnsiTheme="majorHAnsi"/>
          <w:color w:val="000000" w:themeColor="text1"/>
          <w:sz w:val="24"/>
          <w:szCs w:val="24"/>
        </w:rPr>
        <w:t xml:space="preserve">). W przypadku instalacji do produkcji energii elektrycznej, np. fotowoltaicznej czy wykorzystującej siłę wiatru, dopuszcza się </w:t>
      </w:r>
      <w:proofErr w:type="spellStart"/>
      <w:r w:rsidRPr="00F75C4B">
        <w:rPr>
          <w:rFonts w:asciiTheme="majorHAnsi" w:hAnsiTheme="majorHAnsi"/>
          <w:color w:val="000000" w:themeColor="text1"/>
          <w:sz w:val="24"/>
          <w:szCs w:val="24"/>
        </w:rPr>
        <w:t>mikroinstalacje</w:t>
      </w:r>
      <w:proofErr w:type="spellEnd"/>
      <w:r w:rsidRPr="00F75C4B">
        <w:rPr>
          <w:rStyle w:val="Odwoanieprzypisudolnego"/>
          <w:rFonts w:asciiTheme="majorHAnsi" w:hAnsiTheme="majorHAnsi" w:cs="Arial"/>
          <w:color w:val="000000" w:themeColor="text1"/>
          <w:sz w:val="24"/>
          <w:szCs w:val="24"/>
        </w:rPr>
        <w:footnoteReference w:id="8"/>
      </w:r>
      <w:r w:rsidRPr="00F75C4B">
        <w:rPr>
          <w:rFonts w:asciiTheme="majorHAnsi" w:hAnsiTheme="majorHAnsi"/>
          <w:color w:val="000000" w:themeColor="text1"/>
          <w:sz w:val="24"/>
          <w:szCs w:val="24"/>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E97AC7" w:rsidRPr="00F75C4B" w:rsidRDefault="00E97AC7" w:rsidP="00281C7B">
      <w:pPr>
        <w:spacing w:after="0" w:line="276" w:lineRule="auto"/>
        <w:jc w:val="both"/>
        <w:rPr>
          <w:rFonts w:asciiTheme="majorHAnsi" w:hAnsiTheme="majorHAnsi" w:cs="Arial"/>
          <w:b/>
          <w:color w:val="000000" w:themeColor="text1"/>
          <w:sz w:val="24"/>
          <w:szCs w:val="24"/>
        </w:rPr>
      </w:pPr>
      <w:r w:rsidRPr="00F75C4B">
        <w:rPr>
          <w:rFonts w:asciiTheme="majorHAnsi" w:hAnsiTheme="majorHAnsi" w:cs="Arial"/>
          <w:color w:val="000000" w:themeColor="text1"/>
          <w:sz w:val="24"/>
          <w:szCs w:val="24"/>
        </w:rPr>
        <w:t xml:space="preserve"> </w:t>
      </w: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Inwestycje mogą zostać wsparte jedynie w przypadku, gdy podłączenie do sieci ciepłowniczej na danym obszarze nie jest uzasadnione ekonomicznie (co  wynika z audytu) lub jest technicznie niemożliwe.</w:t>
      </w:r>
    </w:p>
    <w:p w:rsidR="00E97AC7" w:rsidRPr="00F75C4B" w:rsidRDefault="00E97AC7" w:rsidP="00281C7B">
      <w:pPr>
        <w:spacing w:after="0" w:line="276" w:lineRule="auto"/>
        <w:jc w:val="both"/>
        <w:rPr>
          <w:rFonts w:asciiTheme="majorHAnsi" w:hAnsiTheme="majorHAnsi" w:cs="Arial"/>
          <w:color w:val="000000" w:themeColor="text1"/>
          <w:sz w:val="24"/>
          <w:szCs w:val="24"/>
        </w:rPr>
      </w:pPr>
    </w:p>
    <w:p w:rsidR="00E97AC7" w:rsidRPr="00F75C4B" w:rsidRDefault="00E97AC7" w:rsidP="00281C7B">
      <w:pPr>
        <w:spacing w:after="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s="Arial"/>
          <w:color w:val="000000" w:themeColor="text1"/>
          <w:sz w:val="24"/>
          <w:szCs w:val="24"/>
        </w:rPr>
        <w:t>ekoprojektu</w:t>
      </w:r>
      <w:proofErr w:type="spellEnd"/>
      <w:r w:rsidRPr="00F75C4B">
        <w:rPr>
          <w:rFonts w:asciiTheme="majorHAnsi" w:hAnsiTheme="majorHAnsi" w:cs="Arial"/>
          <w:color w:val="000000" w:themeColor="text1"/>
          <w:sz w:val="24"/>
          <w:szCs w:val="24"/>
        </w:rPr>
        <w:t xml:space="preserve"> dla produktów związanych z energią.</w:t>
      </w:r>
      <w:r w:rsidRPr="00F75C4B">
        <w:rPr>
          <w:rFonts w:asciiTheme="majorHAnsi" w:hAnsiTheme="majorHAnsi"/>
          <w:color w:val="000000" w:themeColor="text1"/>
          <w:sz w:val="24"/>
          <w:szCs w:val="24"/>
        </w:rPr>
        <w:t xml:space="preserve"> Wszelkie inwestycje powinny być zgodne z unijnymi standardami i przepisami w zakresie ochrony środowiska.</w:t>
      </w:r>
    </w:p>
    <w:p w:rsidR="00E97AC7" w:rsidRPr="00F75C4B" w:rsidRDefault="00E97AC7" w:rsidP="00281C7B">
      <w:pPr>
        <w:spacing w:after="0" w:line="276" w:lineRule="auto"/>
        <w:jc w:val="both"/>
        <w:rPr>
          <w:rFonts w:asciiTheme="majorHAnsi" w:hAnsiTheme="majorHAnsi" w:cs="Arial"/>
          <w:color w:val="000000" w:themeColor="text1"/>
          <w:sz w:val="24"/>
          <w:szCs w:val="24"/>
        </w:rPr>
      </w:pPr>
    </w:p>
    <w:p w:rsidR="00E97AC7" w:rsidRPr="00F75C4B" w:rsidRDefault="00E97AC7" w:rsidP="00281C7B">
      <w:pPr>
        <w:pStyle w:val="Default"/>
        <w:spacing w:line="276" w:lineRule="auto"/>
        <w:jc w:val="both"/>
        <w:rPr>
          <w:rFonts w:asciiTheme="majorHAnsi" w:hAnsiTheme="majorHAnsi"/>
          <w:color w:val="000000" w:themeColor="text1"/>
        </w:rPr>
      </w:pPr>
      <w:r w:rsidRPr="00F75C4B">
        <w:rPr>
          <w:rFonts w:asciiTheme="majorHAnsi" w:hAnsiTheme="majorHAnsi"/>
          <w:color w:val="000000" w:themeColor="text1"/>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w:t>
      </w:r>
      <w:r w:rsidRPr="00F75C4B">
        <w:rPr>
          <w:rFonts w:asciiTheme="majorHAnsi" w:hAnsiTheme="majorHAnsi"/>
          <w:color w:val="000000" w:themeColor="text1"/>
        </w:rPr>
        <w:lastRenderedPageBreak/>
        <w:t xml:space="preserve">które osiągnęły minimalny poziom efektywności energetycznej wyrażony współczynnikiem zapotrzebowania budynku na energię pierwotną na potrzeby ogrzewania, wentylacji oraz przygotowania CWU (EP), wskazanym w kryteriach wyboru projektów  (tj. poniżej 450 kWh/(m2 rok).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t>
      </w:r>
    </w:p>
    <w:p w:rsidR="00E97AC7" w:rsidRPr="00F75C4B" w:rsidRDefault="00E97AC7" w:rsidP="00281C7B">
      <w:pPr>
        <w:widowControl w:val="0"/>
        <w:spacing w:after="0" w:line="276" w:lineRule="auto"/>
        <w:jc w:val="both"/>
        <w:rPr>
          <w:rFonts w:asciiTheme="majorHAnsi" w:eastAsia="Calibri" w:hAnsiTheme="majorHAnsi"/>
          <w:b/>
          <w:color w:val="000000" w:themeColor="text1"/>
          <w:sz w:val="24"/>
          <w:szCs w:val="24"/>
        </w:rPr>
      </w:pPr>
    </w:p>
    <w:p w:rsidR="00E97AC7" w:rsidRPr="00F75C4B" w:rsidRDefault="00E97AC7" w:rsidP="00281C7B">
      <w:pPr>
        <w:widowControl w:val="0"/>
        <w:spacing w:after="0" w:line="276" w:lineRule="auto"/>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Nie jest możliwa wymiana następujących źródeł ciepła:</w:t>
      </w:r>
    </w:p>
    <w:p w:rsidR="00E97AC7" w:rsidRPr="00F75C4B" w:rsidRDefault="00E97AC7" w:rsidP="00281C7B">
      <w:pPr>
        <w:pStyle w:val="Akapitzlist"/>
        <w:numPr>
          <w:ilvl w:val="0"/>
          <w:numId w:val="9"/>
        </w:num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dotychczas używanych kotłów gazowych i olejowych na inne źródła ciepła </w:t>
      </w:r>
    </w:p>
    <w:p w:rsidR="00E97AC7" w:rsidRPr="00F75C4B" w:rsidRDefault="00E97AC7" w:rsidP="00281C7B">
      <w:pPr>
        <w:pStyle w:val="Akapitzlist"/>
        <w:numPr>
          <w:ilvl w:val="0"/>
          <w:numId w:val="9"/>
        </w:num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dotychczas używanych źródeł ciepła na kotły węglowe, w tym na </w:t>
      </w:r>
      <w:proofErr w:type="spellStart"/>
      <w:r w:rsidRPr="00F75C4B">
        <w:rPr>
          <w:rFonts w:asciiTheme="majorHAnsi" w:hAnsiTheme="majorHAnsi"/>
          <w:color w:val="000000" w:themeColor="text1"/>
          <w:sz w:val="24"/>
          <w:szCs w:val="24"/>
        </w:rPr>
        <w:t>ekogoroszek</w:t>
      </w:r>
      <w:proofErr w:type="spellEnd"/>
      <w:r w:rsidRPr="00F75C4B">
        <w:rPr>
          <w:rFonts w:asciiTheme="majorHAnsi" w:hAnsiTheme="majorHAnsi"/>
          <w:color w:val="000000" w:themeColor="text1"/>
          <w:sz w:val="24"/>
          <w:szCs w:val="24"/>
        </w:rPr>
        <w:t>, niezależnie od ich klasy</w:t>
      </w:r>
    </w:p>
    <w:p w:rsidR="00E97AC7" w:rsidRPr="00F75C4B" w:rsidRDefault="00E97AC7" w:rsidP="00281C7B">
      <w:pPr>
        <w:spacing w:after="0" w:line="240" w:lineRule="auto"/>
        <w:jc w:val="both"/>
        <w:rPr>
          <w:rFonts w:asciiTheme="majorHAnsi" w:hAnsiTheme="majorHAnsi"/>
          <w:color w:val="000000" w:themeColor="text1"/>
          <w:sz w:val="24"/>
          <w:szCs w:val="24"/>
        </w:rPr>
      </w:pPr>
    </w:p>
    <w:p w:rsidR="00E97AC7" w:rsidRPr="00F75C4B" w:rsidRDefault="00E97AC7" w:rsidP="00281C7B">
      <w:p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źródeł ciepła dotyczy wyłącznie domów jednorodzinnych i mieszkań, lokale użytkowe są wyłączone z projektu. W przypadku działalności zarejestrowanej w domu jednorodzinnym / mieszkaniu, ale wykonywanej poza (w innym lokalu albo u klienta) należy wziąć pod uwagę, czy w mieszkaniu prowadzone są np. czynności administracyjne związane z prowadzoną działalnością, gromadzona jest dokumentacja podatkowa, umowy z kontrahentami i inne dokumenty. W takiej sytuacji można posiłkować się metodologią związaną z kwestiami podatkowymi, np. podatkiem od nieruchomości. Gdy od części nieruchomości podatnik płaci wyższą stawkę podatku dla działalności gospodarczej, należałoby stosować przepisy o pomocy publicznej. Pomocą stanowiłaby tylko ta część dotacji, która proporcjonalnie odnosi się do powierzchni wykorzystywanej na działalność gospodarczą.</w:t>
      </w:r>
    </w:p>
    <w:p w:rsidR="006F1E68" w:rsidRPr="00F75C4B" w:rsidRDefault="006F1E68" w:rsidP="00281C7B">
      <w:pPr>
        <w:spacing w:after="0" w:line="240" w:lineRule="auto"/>
        <w:jc w:val="both"/>
        <w:rPr>
          <w:rFonts w:asciiTheme="majorHAnsi" w:hAnsiTheme="majorHAnsi"/>
          <w:color w:val="000000" w:themeColor="text1"/>
          <w:sz w:val="24"/>
          <w:szCs w:val="24"/>
        </w:rPr>
      </w:pPr>
    </w:p>
    <w:p w:rsidR="006F1E68" w:rsidRPr="00F75C4B" w:rsidRDefault="006F1E68" w:rsidP="00281C7B">
      <w:pPr>
        <w:spacing w:after="0"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Zgodnie z zapisami Rozdziału 4 pkt 6 Wytycznych w zakresie kwalifikowalności wydatków w ramach Europejskiego Funduszu Rozwoju Regionalnego, Europejskiego Funduszu Społecznego oraz Funduszu Spójności na lata 2014-2020 nie mają one zastosowania do wydatków ponoszonych przez ostatecznych odbiorców, z zastrzeżeniem zapisów podrozdziału 6.20. Na podstawie zapisów przywołanego podrozdziału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do wykazania (w stosunku do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iż dokonane wydatki kwalifikowane zostały przez niego poniesione w sposób oszczędny, tzn. niezawyżony w stosunku do średnich cen i stawek rynkowych i spełniający wymogi uzyskiwania najlepszych efektów z danych nakładów. W celu spełnienia ww. wymagań umowa o powierzenie grantu zawierana pomiędzy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 xml:space="preserve"> a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winna określać warunki rozliczenia grantu, w tym zakres obowiązków Grantobiorców w odniesieniu do ponoszonych przez nich wydatków kwalifikowanych np. zobowiązanie Grantobiorcy do bezpośredniego skierowania zapytania ofertowego dotyczącego realizowanego wydatku do potencjalnych wykonawców, przeprowadzenia badania rynku poprzez analizę stron www lub drogą telefoniczną w celu pozyskania porównania i wyboru najkorzystniejszej oferty rynkowej oraz zobowiązanie Grantobiorcy do udokumentowania przeprowadzonej procedury poprzez zgromadzenie i archiwizację stosownej dokumentacji (np. zapytań ofertowych, pisemnych ofert, zrzutów ekranowych, sporządzonego pisemnego oświadczenia dotyczącego przeprowadzonego rozeznania rynku).</w:t>
      </w:r>
    </w:p>
    <w:p w:rsidR="00E97AC7" w:rsidRPr="00F75C4B" w:rsidRDefault="00E97AC7" w:rsidP="00281C7B">
      <w:pPr>
        <w:ind w:left="2832" w:hanging="2832"/>
        <w:jc w:val="both"/>
        <w:rPr>
          <w:rFonts w:asciiTheme="majorHAnsi" w:hAnsiTheme="majorHAnsi"/>
          <w:color w:val="000000" w:themeColor="text1"/>
          <w:sz w:val="24"/>
          <w:szCs w:val="24"/>
        </w:rPr>
      </w:pP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2. Warunki wstępne</w:t>
      </w:r>
    </w:p>
    <w:p w:rsidR="005F7975" w:rsidRPr="00F75C4B" w:rsidRDefault="009E2BB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0023475D" w:rsidRPr="00F75C4B">
        <w:rPr>
          <w:rFonts w:asciiTheme="majorHAnsi" w:hAnsiTheme="majorHAnsi"/>
          <w:color w:val="000000" w:themeColor="text1"/>
          <w:sz w:val="24"/>
          <w:szCs w:val="24"/>
        </w:rPr>
        <w:tab/>
      </w:r>
      <w:r w:rsidR="005F7975" w:rsidRPr="00F75C4B">
        <w:rPr>
          <w:rFonts w:asciiTheme="majorHAnsi" w:hAnsiTheme="majorHAnsi"/>
          <w:color w:val="000000" w:themeColor="text1"/>
          <w:sz w:val="24"/>
          <w:szCs w:val="24"/>
        </w:rPr>
        <w:t xml:space="preserve">Podmioty uczestniczące w projekcie (Grantobiorcy) zostaną wybrane w drodze otwartego naboru z zachowaniem bezstronności i przejrzystości zastosowanych procedur w oparciu o kryteria wyboru Grantobiorców (§ 4. Kryteria wyboru Grantobiorców). </w:t>
      </w:r>
    </w:p>
    <w:p w:rsidR="005F7975"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Nabór Grantobiorców prowadzony będzie przez Urzędy Miasta Lubań.</w:t>
      </w:r>
    </w:p>
    <w:p w:rsidR="005F7975"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Rekrutacja uczestników przeprowadzona będzie w oparciu o złożone Wnioski o udzielenie grantów, </w:t>
      </w:r>
      <w:r w:rsidR="009065D4" w:rsidRPr="00F75C4B">
        <w:rPr>
          <w:rFonts w:asciiTheme="majorHAnsi" w:hAnsiTheme="majorHAnsi"/>
          <w:color w:val="000000" w:themeColor="text1"/>
          <w:sz w:val="24"/>
          <w:szCs w:val="24"/>
        </w:rPr>
        <w:t>świadectwa charakterystyki energetycznej/audyty energetyczne/uproszczone audyty energetyczne</w:t>
      </w:r>
      <w:r w:rsidRPr="00F75C4B">
        <w:rPr>
          <w:rFonts w:asciiTheme="majorHAnsi" w:hAnsiTheme="majorHAnsi"/>
          <w:color w:val="000000" w:themeColor="text1"/>
          <w:sz w:val="24"/>
          <w:szCs w:val="24"/>
        </w:rPr>
        <w:t xml:space="preserve"> oraz Protokoły z wizji lokalnej. </w:t>
      </w:r>
    </w:p>
    <w:p w:rsidR="009E2BBE"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Ogłoszenia dotyczące projektu i naboru Grantobiorców zostaną zamieszczone na stronie internetowej Miasta Lubań oraz w prasie lokalnej.</w:t>
      </w:r>
    </w:p>
    <w:p w:rsidR="009E2BBE" w:rsidRPr="00F75C4B" w:rsidRDefault="005F797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009E2BBE" w:rsidRPr="00F75C4B">
        <w:rPr>
          <w:rFonts w:asciiTheme="majorHAnsi" w:hAnsiTheme="majorHAnsi"/>
          <w:color w:val="000000" w:themeColor="text1"/>
          <w:sz w:val="24"/>
          <w:szCs w:val="24"/>
        </w:rPr>
        <w:t xml:space="preserve">. </w:t>
      </w:r>
      <w:r w:rsidR="0023475D" w:rsidRPr="00F75C4B">
        <w:rPr>
          <w:rFonts w:asciiTheme="majorHAnsi" w:hAnsiTheme="majorHAnsi"/>
          <w:color w:val="000000" w:themeColor="text1"/>
          <w:sz w:val="24"/>
          <w:szCs w:val="24"/>
        </w:rPr>
        <w:tab/>
      </w:r>
      <w:r w:rsidR="009E2BBE" w:rsidRPr="00F75C4B">
        <w:rPr>
          <w:rFonts w:asciiTheme="majorHAnsi" w:hAnsiTheme="majorHAnsi"/>
          <w:color w:val="000000" w:themeColor="text1"/>
          <w:sz w:val="24"/>
          <w:szCs w:val="24"/>
        </w:rPr>
        <w:t xml:space="preserve">Projekt będzie realizowany przez </w:t>
      </w:r>
      <w:r w:rsidRPr="00F75C4B">
        <w:rPr>
          <w:rFonts w:asciiTheme="majorHAnsi" w:hAnsiTheme="majorHAnsi"/>
          <w:color w:val="000000" w:themeColor="text1"/>
          <w:sz w:val="24"/>
          <w:szCs w:val="24"/>
        </w:rPr>
        <w:t>Miasto Lubań</w:t>
      </w:r>
      <w:r w:rsidR="009E2BBE" w:rsidRPr="00F75C4B">
        <w:rPr>
          <w:rFonts w:asciiTheme="majorHAnsi" w:hAnsiTheme="majorHAnsi"/>
          <w:color w:val="000000" w:themeColor="text1"/>
          <w:sz w:val="24"/>
          <w:szCs w:val="24"/>
        </w:rPr>
        <w:t xml:space="preserve"> </w:t>
      </w:r>
      <w:r w:rsidR="00382E4E" w:rsidRPr="00F75C4B">
        <w:rPr>
          <w:rFonts w:asciiTheme="majorHAnsi" w:hAnsiTheme="majorHAnsi"/>
          <w:color w:val="000000" w:themeColor="text1"/>
          <w:sz w:val="24"/>
          <w:szCs w:val="24"/>
        </w:rPr>
        <w:t xml:space="preserve">tylko i wyłącznie </w:t>
      </w:r>
      <w:r w:rsidR="009E2BBE" w:rsidRPr="00F75C4B">
        <w:rPr>
          <w:rFonts w:asciiTheme="majorHAnsi" w:hAnsiTheme="majorHAnsi"/>
          <w:color w:val="000000" w:themeColor="text1"/>
          <w:sz w:val="24"/>
          <w:szCs w:val="24"/>
        </w:rPr>
        <w:t>w przypadku otrzymania dofinansowania z Europejskiego Funduszu Rozwoju Regionalnego.</w:t>
      </w:r>
    </w:p>
    <w:p w:rsidR="009E2BBE" w:rsidRPr="00F75C4B" w:rsidRDefault="009E2BBE" w:rsidP="00DB0FF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3. </w:t>
      </w:r>
      <w:r w:rsidR="000A5187" w:rsidRPr="00F75C4B">
        <w:rPr>
          <w:rFonts w:asciiTheme="majorHAnsi" w:hAnsiTheme="majorHAnsi"/>
          <w:b/>
          <w:color w:val="000000" w:themeColor="text1"/>
          <w:sz w:val="24"/>
          <w:szCs w:val="24"/>
        </w:rPr>
        <w:t>Cel i przedmiot projektu</w:t>
      </w:r>
    </w:p>
    <w:p w:rsidR="000A5187" w:rsidRPr="00F75C4B" w:rsidRDefault="00955732" w:rsidP="00281C7B">
      <w:pPr>
        <w:autoSpaceDE w:val="0"/>
        <w:autoSpaceDN w:val="0"/>
        <w:adjustRightInd w:val="0"/>
        <w:spacing w:after="0" w:line="276" w:lineRule="auto"/>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1.</w:t>
      </w:r>
      <w:r w:rsidRPr="00F75C4B">
        <w:rPr>
          <w:rFonts w:asciiTheme="majorHAnsi" w:hAnsiTheme="majorHAnsi" w:cs="Arial"/>
          <w:color w:val="000000" w:themeColor="text1"/>
          <w:sz w:val="24"/>
          <w:szCs w:val="24"/>
        </w:rPr>
        <w:tab/>
      </w:r>
      <w:r w:rsidR="00BC371B" w:rsidRPr="00F75C4B">
        <w:rPr>
          <w:rFonts w:asciiTheme="majorHAnsi" w:hAnsiTheme="majorHAnsi" w:cs="Arial"/>
          <w:color w:val="000000" w:themeColor="text1"/>
          <w:sz w:val="24"/>
          <w:szCs w:val="24"/>
        </w:rPr>
        <w:t>Celem projektu jest</w:t>
      </w:r>
      <w:r w:rsidR="000A5187" w:rsidRPr="00F75C4B">
        <w:rPr>
          <w:rFonts w:asciiTheme="majorHAnsi" w:hAnsiTheme="majorHAnsi" w:cs="Arial"/>
          <w:color w:val="000000" w:themeColor="text1"/>
          <w:sz w:val="24"/>
          <w:szCs w:val="24"/>
        </w:rPr>
        <w:t xml:space="preserve"> </w:t>
      </w:r>
      <w:r w:rsidRPr="00F75C4B">
        <w:rPr>
          <w:rFonts w:asciiTheme="majorHAnsi" w:hAnsiTheme="majorHAnsi" w:cs="Arial"/>
          <w:color w:val="000000" w:themeColor="text1"/>
          <w:sz w:val="24"/>
          <w:szCs w:val="24"/>
        </w:rPr>
        <w:t xml:space="preserve">zwiększona efektywność energetyczna budynków użyteczności publicznej i budynków mieszkalnych zgodnie z </w:t>
      </w:r>
      <w:r w:rsidRPr="00F75C4B">
        <w:rPr>
          <w:rFonts w:asciiTheme="majorHAnsi" w:hAnsiTheme="majorHAnsi" w:cs="Calibri"/>
          <w:color w:val="000000" w:themeColor="text1"/>
          <w:sz w:val="24"/>
          <w:szCs w:val="24"/>
        </w:rPr>
        <w:t xml:space="preserve">SZOOP </w:t>
      </w:r>
      <w:r w:rsidRPr="00F75C4B">
        <w:rPr>
          <w:rFonts w:asciiTheme="majorHAnsi" w:hAnsiTheme="majorHAnsi" w:cs="Calibri"/>
          <w:bCs/>
          <w:color w:val="000000" w:themeColor="text1"/>
          <w:sz w:val="24"/>
          <w:szCs w:val="24"/>
        </w:rPr>
        <w:t xml:space="preserve">RPO WD 2014-2020 </w:t>
      </w:r>
      <w:r w:rsidRPr="00F75C4B">
        <w:rPr>
          <w:rFonts w:asciiTheme="majorHAnsi" w:hAnsiTheme="majorHAnsi" w:cs="Calibri"/>
          <w:color w:val="000000" w:themeColor="text1"/>
          <w:sz w:val="24"/>
          <w:szCs w:val="24"/>
        </w:rPr>
        <w:t>w ramach działania 3.3.</w:t>
      </w:r>
      <w:r w:rsidR="00F629D9" w:rsidRPr="00F75C4B">
        <w:rPr>
          <w:rFonts w:asciiTheme="majorHAnsi" w:hAnsiTheme="majorHAnsi" w:cs="Calibri"/>
          <w:color w:val="000000" w:themeColor="text1"/>
          <w:sz w:val="24"/>
          <w:szCs w:val="24"/>
        </w:rPr>
        <w:t xml:space="preserve"> </w:t>
      </w:r>
      <w:r w:rsidR="00DB0FF8" w:rsidRPr="00F75C4B">
        <w:rPr>
          <w:rFonts w:asciiTheme="majorHAnsi" w:hAnsiTheme="majorHAnsi"/>
          <w:color w:val="000000" w:themeColor="text1"/>
          <w:sz w:val="24"/>
          <w:szCs w:val="24"/>
        </w:rPr>
        <w:t>RPO WD 2014-2020: Zwiększona efektywność energetyczna budynków użyteczności publicznej i budynków mieszkalnych, poprzez modernizację źródeł ciepła w budynkach jednorodzinnych i wielorodzinnych wsparte inwestycjami w OZE.</w:t>
      </w:r>
    </w:p>
    <w:p w:rsidR="000935D3" w:rsidRPr="00F75C4B" w:rsidRDefault="00955732"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r w:rsidR="000A5187" w:rsidRPr="00F75C4B">
        <w:rPr>
          <w:rFonts w:asciiTheme="majorHAnsi" w:hAnsiTheme="majorHAnsi"/>
          <w:color w:val="000000" w:themeColor="text1"/>
          <w:sz w:val="24"/>
          <w:szCs w:val="24"/>
        </w:rPr>
        <w:t xml:space="preserve">Przedmiotem </w:t>
      </w:r>
      <w:r w:rsidR="00DB0FF8" w:rsidRPr="00F75C4B">
        <w:rPr>
          <w:rFonts w:asciiTheme="majorHAnsi" w:hAnsiTheme="majorHAnsi"/>
          <w:color w:val="000000" w:themeColor="text1"/>
          <w:sz w:val="24"/>
          <w:szCs w:val="24"/>
        </w:rPr>
        <w:t>projektu</w:t>
      </w:r>
      <w:r w:rsidR="000A5187" w:rsidRPr="00F75C4B">
        <w:rPr>
          <w:rFonts w:asciiTheme="majorHAnsi" w:hAnsiTheme="majorHAnsi"/>
          <w:color w:val="000000" w:themeColor="text1"/>
          <w:sz w:val="24"/>
          <w:szCs w:val="24"/>
        </w:rPr>
        <w:t xml:space="preserve"> jest udzielenie dofinansowania na realizację projekt</w:t>
      </w:r>
      <w:r w:rsidR="00BC371B" w:rsidRPr="00F75C4B">
        <w:rPr>
          <w:rFonts w:asciiTheme="majorHAnsi" w:hAnsiTheme="majorHAnsi"/>
          <w:color w:val="000000" w:themeColor="text1"/>
          <w:sz w:val="24"/>
          <w:szCs w:val="24"/>
        </w:rPr>
        <w:t>u</w:t>
      </w:r>
      <w:r w:rsidR="000A5187" w:rsidRPr="00F75C4B">
        <w:rPr>
          <w:rFonts w:asciiTheme="majorHAnsi" w:hAnsiTheme="majorHAnsi"/>
          <w:color w:val="000000" w:themeColor="text1"/>
          <w:sz w:val="24"/>
          <w:szCs w:val="24"/>
        </w:rPr>
        <w:t xml:space="preserve"> grantow</w:t>
      </w:r>
      <w:r w:rsidR="00BC371B" w:rsidRPr="00F75C4B">
        <w:rPr>
          <w:rFonts w:asciiTheme="majorHAnsi" w:hAnsiTheme="majorHAnsi"/>
          <w:color w:val="000000" w:themeColor="text1"/>
          <w:sz w:val="24"/>
          <w:szCs w:val="24"/>
        </w:rPr>
        <w:t>ego</w:t>
      </w:r>
      <w:r w:rsidR="000A5187" w:rsidRPr="00F75C4B">
        <w:rPr>
          <w:rFonts w:asciiTheme="majorHAnsi" w:hAnsiTheme="majorHAnsi"/>
          <w:color w:val="000000" w:themeColor="text1"/>
          <w:sz w:val="24"/>
          <w:szCs w:val="24"/>
        </w:rPr>
        <w:t xml:space="preserve"> (zgodnie z art. 35 ust. 2 ustawy wdrożeniowej), któr</w:t>
      </w:r>
      <w:r w:rsidR="00BC371B" w:rsidRPr="00F75C4B">
        <w:rPr>
          <w:rFonts w:asciiTheme="majorHAnsi" w:hAnsiTheme="majorHAnsi"/>
          <w:color w:val="000000" w:themeColor="text1"/>
          <w:sz w:val="24"/>
          <w:szCs w:val="24"/>
        </w:rPr>
        <w:t>ego</w:t>
      </w:r>
      <w:r w:rsidR="000A5187" w:rsidRPr="00F75C4B">
        <w:rPr>
          <w:rFonts w:asciiTheme="majorHAnsi" w:hAnsiTheme="majorHAnsi"/>
          <w:color w:val="000000" w:themeColor="text1"/>
          <w:sz w:val="24"/>
          <w:szCs w:val="24"/>
        </w:rPr>
        <w:t xml:space="preserve"> celem szczegółowym jest </w:t>
      </w:r>
      <w:r w:rsidR="000A5187" w:rsidRPr="00F75C4B">
        <w:rPr>
          <w:rFonts w:asciiTheme="majorHAnsi" w:hAnsiTheme="majorHAnsi"/>
          <w:i/>
          <w:color w:val="000000" w:themeColor="text1"/>
          <w:sz w:val="24"/>
          <w:szCs w:val="24"/>
        </w:rPr>
        <w:t xml:space="preserve">zwiększenie efektywności energetycznej w sektorze mieszkaniowym, budynkach </w:t>
      </w:r>
      <w:r w:rsidRPr="00F75C4B">
        <w:rPr>
          <w:rFonts w:asciiTheme="majorHAnsi" w:hAnsiTheme="majorHAnsi"/>
          <w:i/>
          <w:color w:val="000000" w:themeColor="text1"/>
          <w:sz w:val="24"/>
          <w:szCs w:val="24"/>
        </w:rPr>
        <w:t>historycznych</w:t>
      </w:r>
      <w:r w:rsidRPr="00F75C4B">
        <w:rPr>
          <w:rFonts w:asciiTheme="majorHAnsi" w:hAnsiTheme="majorHAnsi"/>
          <w:color w:val="000000" w:themeColor="text1"/>
          <w:sz w:val="24"/>
          <w:szCs w:val="24"/>
        </w:rPr>
        <w:t xml:space="preserve"> poprzez</w:t>
      </w:r>
      <w:r w:rsidR="000A5187" w:rsidRPr="00F75C4B">
        <w:rPr>
          <w:rFonts w:asciiTheme="majorHAnsi" w:hAnsiTheme="majorHAnsi"/>
          <w:color w:val="000000" w:themeColor="text1"/>
          <w:sz w:val="24"/>
          <w:szCs w:val="24"/>
        </w:rPr>
        <w:t xml:space="preserve"> wymianę dotychczasowych wysokoemisyjnych źródeł </w:t>
      </w:r>
      <w:r w:rsidRPr="00F75C4B">
        <w:rPr>
          <w:rFonts w:asciiTheme="majorHAnsi" w:hAnsiTheme="majorHAnsi"/>
          <w:color w:val="000000" w:themeColor="text1"/>
          <w:sz w:val="24"/>
          <w:szCs w:val="24"/>
        </w:rPr>
        <w:t xml:space="preserve">ciepła </w:t>
      </w:r>
      <w:r w:rsidR="000A5187" w:rsidRPr="00F75C4B">
        <w:rPr>
          <w:rFonts w:asciiTheme="majorHAnsi" w:hAnsiTheme="majorHAnsi"/>
          <w:color w:val="000000" w:themeColor="text1"/>
          <w:sz w:val="24"/>
          <w:szCs w:val="24"/>
        </w:rPr>
        <w:t xml:space="preserve">polegające na </w:t>
      </w:r>
      <w:r w:rsidR="000935D3" w:rsidRPr="00F75C4B">
        <w:rPr>
          <w:rFonts w:asciiTheme="majorHAnsi" w:hAnsiTheme="majorHAnsi"/>
          <w:color w:val="000000" w:themeColor="text1"/>
          <w:sz w:val="24"/>
          <w:szCs w:val="24"/>
        </w:rPr>
        <w:t xml:space="preserve">wymianie źródła ciepła na podłączenie do sieci ciepłowniczej, instalacje wykorzystujące odnawialne źródła ciepła oraz kotły spalające biomasę lub ewentualnie paliwa gazowe bez konieczności przeprowadzenia kompleksowej termomodernizacji w sytuacji, kiedy zostaną spełnione minimalne progi wskaźnika energii pierwotnej </w:t>
      </w:r>
      <w:r w:rsidR="000935D3" w:rsidRPr="00F75C4B">
        <w:rPr>
          <w:rFonts w:asciiTheme="majorHAnsi" w:hAnsiTheme="majorHAnsi"/>
          <w:i/>
          <w:color w:val="000000" w:themeColor="text1"/>
          <w:sz w:val="24"/>
          <w:szCs w:val="24"/>
        </w:rPr>
        <w:t xml:space="preserve">(Zgodnie z kryterium „Maksymalne progi wskaźnika energii pierwotnej EP </w:t>
      </w:r>
      <w:r w:rsidR="000935D3" w:rsidRPr="00F75C4B">
        <w:rPr>
          <w:rFonts w:asciiTheme="majorHAnsi" w:hAnsiTheme="majorHAnsi"/>
          <w:i/>
          <w:color w:val="000000" w:themeColor="text1"/>
          <w:sz w:val="24"/>
          <w:szCs w:val="24"/>
          <w:vertAlign w:val="subscript"/>
        </w:rPr>
        <w:t>H + W</w:t>
      </w:r>
      <w:r w:rsidR="000935D3" w:rsidRPr="00F75C4B">
        <w:rPr>
          <w:rFonts w:asciiTheme="majorHAnsi" w:hAnsiTheme="majorHAnsi"/>
          <w:i/>
          <w:color w:val="000000" w:themeColor="text1"/>
          <w:sz w:val="24"/>
          <w:szCs w:val="24"/>
        </w:rPr>
        <w:t>” – wartość współczynnika nie może być wyższa niż 450 kWh/(m2 rok)</w:t>
      </w:r>
      <w:r w:rsidR="000935D3" w:rsidRPr="00F75C4B">
        <w:rPr>
          <w:rFonts w:asciiTheme="majorHAnsi" w:hAnsiTheme="majorHAnsi"/>
          <w:color w:val="000000" w:themeColor="text1"/>
          <w:sz w:val="24"/>
          <w:szCs w:val="24"/>
        </w:rPr>
        <w:t xml:space="preserve"> zmierzone na podstawie świadectwa efektywności energetycznej, audytu energetycznego lub uproszczonego audytu energetycznego sporządzonego zgodnie z metodologią wskazaną przez Instytucję Organizującą Konkurs.</w:t>
      </w:r>
    </w:p>
    <w:p w:rsidR="000A5187" w:rsidRPr="00F75C4B" w:rsidRDefault="000A5187" w:rsidP="00281C7B">
      <w:pPr>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Uproszczony audyt </w:t>
      </w:r>
      <w:r w:rsidR="00BC371B" w:rsidRPr="00F75C4B">
        <w:rPr>
          <w:rFonts w:asciiTheme="majorHAnsi" w:hAnsiTheme="majorHAnsi"/>
          <w:color w:val="000000" w:themeColor="text1"/>
          <w:sz w:val="24"/>
          <w:szCs w:val="24"/>
        </w:rPr>
        <w:t>energetyczny będzie</w:t>
      </w:r>
      <w:r w:rsidRPr="00F75C4B">
        <w:rPr>
          <w:rFonts w:asciiTheme="majorHAnsi" w:hAnsiTheme="majorHAnsi"/>
          <w:color w:val="000000" w:themeColor="text1"/>
          <w:sz w:val="24"/>
          <w:szCs w:val="24"/>
        </w:rPr>
        <w:t xml:space="preserve"> sporządz</w:t>
      </w:r>
      <w:r w:rsidR="000935D3" w:rsidRPr="00F75C4B">
        <w:rPr>
          <w:rFonts w:asciiTheme="majorHAnsi" w:hAnsiTheme="majorHAnsi"/>
          <w:color w:val="000000" w:themeColor="text1"/>
          <w:sz w:val="24"/>
          <w:szCs w:val="24"/>
        </w:rPr>
        <w:t>ony</w:t>
      </w:r>
      <w:r w:rsidRPr="00F75C4B">
        <w:rPr>
          <w:rFonts w:asciiTheme="majorHAnsi" w:hAnsiTheme="majorHAnsi"/>
          <w:color w:val="000000" w:themeColor="text1"/>
          <w:sz w:val="24"/>
          <w:szCs w:val="24"/>
        </w:rPr>
        <w:t xml:space="preserve"> w oparciu o metodologię wskazaną przez IOK. Dopuszcza się wykorzystanie audytów już posiadanych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sporządzonych (zaktualizowanych) nie wcześniej niż na dwa lata przed rokiem ogłoszenia konkursu o dofinansowanie. </w:t>
      </w:r>
    </w:p>
    <w:p w:rsidR="000A5187" w:rsidRPr="00F75C4B" w:rsidRDefault="00BC371B" w:rsidP="00281C7B">
      <w:pPr>
        <w:pStyle w:val="Tekstpodstawowy"/>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Uproszczony audyt energetyczny będzie określał wartość</w:t>
      </w:r>
      <w:r w:rsidR="000A5187" w:rsidRPr="00F75C4B">
        <w:rPr>
          <w:rFonts w:asciiTheme="majorHAnsi" w:hAnsiTheme="majorHAnsi"/>
          <w:color w:val="000000" w:themeColor="text1"/>
          <w:sz w:val="24"/>
          <w:szCs w:val="24"/>
        </w:rPr>
        <w:t xml:space="preserve"> redukcji emisji CO2 i pyłów zawieszonych PM 10 i PM 2,5 </w:t>
      </w:r>
      <w:r w:rsidRPr="00F75C4B">
        <w:rPr>
          <w:rFonts w:asciiTheme="majorHAnsi" w:hAnsiTheme="majorHAnsi"/>
          <w:color w:val="000000" w:themeColor="text1"/>
          <w:sz w:val="24"/>
          <w:szCs w:val="24"/>
        </w:rPr>
        <w:t xml:space="preserve">oszacowanymi </w:t>
      </w:r>
      <w:r w:rsidR="000A5187" w:rsidRPr="00F75C4B">
        <w:rPr>
          <w:rFonts w:asciiTheme="majorHAnsi" w:hAnsiTheme="majorHAnsi"/>
          <w:color w:val="000000" w:themeColor="text1"/>
          <w:sz w:val="24"/>
          <w:szCs w:val="24"/>
        </w:rPr>
        <w:t>zgodnie z metodologią wskazaną przez Instytucję Organizującą konkurs</w:t>
      </w:r>
      <w:r w:rsidRPr="00F75C4B">
        <w:rPr>
          <w:rFonts w:asciiTheme="majorHAnsi" w:hAnsiTheme="majorHAnsi"/>
          <w:color w:val="000000" w:themeColor="text1"/>
          <w:sz w:val="24"/>
          <w:szCs w:val="24"/>
        </w:rPr>
        <w:t>.</w:t>
      </w:r>
    </w:p>
    <w:p w:rsidR="000935D3" w:rsidRPr="00F75C4B" w:rsidRDefault="000935D3" w:rsidP="00281C7B">
      <w:pPr>
        <w:pStyle w:val="Tekstpodstawowy"/>
        <w:spacing w:after="0" w:line="276" w:lineRule="auto"/>
        <w:ind w:left="708"/>
        <w:jc w:val="both"/>
        <w:rPr>
          <w:rFonts w:asciiTheme="majorHAnsi" w:hAnsiTheme="majorHAnsi"/>
          <w:color w:val="000000" w:themeColor="text1"/>
          <w:sz w:val="24"/>
          <w:szCs w:val="24"/>
        </w:rPr>
      </w:pPr>
    </w:p>
    <w:p w:rsidR="000A5187" w:rsidRPr="00F75C4B" w:rsidRDefault="00BC371B" w:rsidP="00281C7B">
      <w:pPr>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D</w:t>
      </w:r>
      <w:r w:rsidR="000A5187" w:rsidRPr="00F75C4B">
        <w:rPr>
          <w:rFonts w:asciiTheme="majorHAnsi" w:hAnsiTheme="majorHAnsi"/>
          <w:color w:val="000000" w:themeColor="text1"/>
          <w:sz w:val="24"/>
          <w:szCs w:val="24"/>
        </w:rPr>
        <w:t xml:space="preserve">opuszczalna jest wymiana kotłów </w:t>
      </w:r>
      <w:r w:rsidR="00F629D9" w:rsidRPr="00F75C4B">
        <w:rPr>
          <w:rFonts w:asciiTheme="majorHAnsi" w:hAnsiTheme="majorHAnsi"/>
          <w:color w:val="000000" w:themeColor="text1"/>
          <w:sz w:val="24"/>
          <w:szCs w:val="24"/>
        </w:rPr>
        <w:t xml:space="preserve">także </w:t>
      </w:r>
      <w:r w:rsidR="000A5187" w:rsidRPr="00F75C4B">
        <w:rPr>
          <w:rFonts w:asciiTheme="majorHAnsi" w:hAnsiTheme="majorHAnsi"/>
          <w:color w:val="000000" w:themeColor="text1"/>
          <w:sz w:val="24"/>
          <w:szCs w:val="24"/>
        </w:rPr>
        <w:t>w budynkach historycznych</w:t>
      </w:r>
      <w:r w:rsidR="000A5187" w:rsidRPr="00F75C4B">
        <w:rPr>
          <w:rStyle w:val="Odwoanieprzypisudolnego"/>
          <w:rFonts w:asciiTheme="majorHAnsi" w:hAnsiTheme="majorHAnsi"/>
          <w:color w:val="000000" w:themeColor="text1"/>
          <w:sz w:val="24"/>
          <w:szCs w:val="24"/>
        </w:rPr>
        <w:footnoteReference w:id="9"/>
      </w:r>
      <w:r w:rsidR="000A5187" w:rsidRPr="00F75C4B">
        <w:rPr>
          <w:rFonts w:asciiTheme="majorHAnsi" w:hAnsiTheme="majorHAnsi"/>
          <w:color w:val="000000" w:themeColor="text1"/>
          <w:sz w:val="24"/>
          <w:szCs w:val="24"/>
        </w:rPr>
        <w:t xml:space="preserve"> (zabytkach), bez konieczności spełnienia warunków odnośnie „Maksymalnego progu wskaźnika energii pierwotnej EP H + W</w:t>
      </w:r>
      <w:r w:rsidR="000A5187" w:rsidRPr="00F75C4B">
        <w:rPr>
          <w:rFonts w:asciiTheme="majorHAnsi" w:hAnsiTheme="majorHAnsi"/>
          <w:i/>
          <w:color w:val="000000" w:themeColor="text1"/>
          <w:sz w:val="24"/>
          <w:szCs w:val="24"/>
        </w:rPr>
        <w:t>”</w:t>
      </w:r>
      <w:r w:rsidR="000A5187" w:rsidRPr="00F75C4B">
        <w:rPr>
          <w:rFonts w:asciiTheme="majorHAnsi" w:hAnsiTheme="majorHAnsi"/>
          <w:color w:val="000000" w:themeColor="text1"/>
          <w:sz w:val="24"/>
          <w:szCs w:val="24"/>
        </w:rPr>
        <w:t xml:space="preserve"> jeżeli </w:t>
      </w:r>
      <w:r w:rsidRPr="00F75C4B">
        <w:rPr>
          <w:rFonts w:asciiTheme="majorHAnsi" w:hAnsiTheme="majorHAnsi"/>
          <w:color w:val="000000" w:themeColor="text1"/>
          <w:sz w:val="24"/>
          <w:szCs w:val="24"/>
        </w:rPr>
        <w:t>zostały przeprowadzone</w:t>
      </w:r>
      <w:r w:rsidR="000A5187" w:rsidRPr="00F75C4B">
        <w:rPr>
          <w:rFonts w:asciiTheme="majorHAnsi" w:hAnsiTheme="majorHAnsi"/>
          <w:color w:val="000000" w:themeColor="text1"/>
          <w:sz w:val="24"/>
          <w:szCs w:val="24"/>
        </w:rPr>
        <w:t xml:space="preserve"> minimalne inwestycje w efektywność energetyczną obejmujące co najmniej jeden z poniższych elementów:</w:t>
      </w:r>
    </w:p>
    <w:p w:rsidR="000A5187" w:rsidRPr="00F75C4B" w:rsidRDefault="000A5187" w:rsidP="00281C7B">
      <w:pPr>
        <w:pStyle w:val="Akapitzlist"/>
        <w:numPr>
          <w:ilvl w:val="0"/>
          <w:numId w:val="22"/>
        </w:numPr>
        <w:snapToGrid w:val="0"/>
        <w:spacing w:after="0" w:line="240" w:lineRule="auto"/>
        <w:ind w:hanging="718"/>
        <w:jc w:val="both"/>
        <w:rPr>
          <w:rFonts w:asciiTheme="majorHAnsi" w:hAnsiTheme="majorHAnsi"/>
          <w:color w:val="000000" w:themeColor="text1"/>
          <w:sz w:val="24"/>
          <w:szCs w:val="24"/>
        </w:rPr>
      </w:pPr>
      <w:bookmarkStart w:id="1" w:name="_Hlk525727367"/>
      <w:r w:rsidRPr="00F75C4B">
        <w:rPr>
          <w:rFonts w:asciiTheme="majorHAnsi" w:hAnsiTheme="majorHAnsi"/>
          <w:color w:val="000000" w:themeColor="text1"/>
          <w:sz w:val="24"/>
          <w:szCs w:val="24"/>
        </w:rPr>
        <w:t xml:space="preserve">wymianę w domu / mieszkaniu będącym przedmiotem projektu (w pomieszczeniach ogrzewanych), wszystkich okien na okna o lepszej </w:t>
      </w:r>
      <w:r w:rsidR="00BC371B" w:rsidRPr="00F75C4B">
        <w:rPr>
          <w:rFonts w:asciiTheme="majorHAnsi" w:hAnsiTheme="majorHAnsi"/>
          <w:color w:val="000000" w:themeColor="text1"/>
          <w:sz w:val="24"/>
          <w:szCs w:val="24"/>
        </w:rPr>
        <w:t>charakterystyce tj</w:t>
      </w:r>
      <w:r w:rsidRPr="00F75C4B">
        <w:rPr>
          <w:rFonts w:asciiTheme="majorHAnsi" w:hAnsiTheme="majorHAnsi"/>
          <w:color w:val="000000" w:themeColor="text1"/>
          <w:sz w:val="24"/>
          <w:szCs w:val="24"/>
        </w:rPr>
        <w:t xml:space="preserve">.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xml:space="preserve">) = 2,2 [W/(m2*K)] i potwierdzonej audytem, świadectwem charakterystyki energetycznej lub innym dokumentem (faktura, protokół odbioru </w:t>
      </w:r>
      <w:r w:rsidR="00BC371B" w:rsidRPr="00F75C4B">
        <w:rPr>
          <w:rFonts w:asciiTheme="majorHAnsi" w:hAnsiTheme="majorHAnsi"/>
          <w:color w:val="000000" w:themeColor="text1"/>
          <w:sz w:val="24"/>
          <w:szCs w:val="24"/>
        </w:rPr>
        <w:t>itp.). W</w:t>
      </w:r>
      <w:r w:rsidRPr="00F75C4B">
        <w:rPr>
          <w:rFonts w:asciiTheme="majorHAnsi" w:hAnsiTheme="majorHAnsi"/>
          <w:color w:val="000000" w:themeColor="text1"/>
          <w:sz w:val="24"/>
          <w:szCs w:val="24"/>
        </w:rPr>
        <w:t xml:space="preserve"> przypadku braku dokumentacji, należy posłużyć się uproszczoną metodą szacowania w oparciu o poniższą tabelę:</w:t>
      </w:r>
    </w:p>
    <w:p w:rsidR="000A5187" w:rsidRPr="00F75C4B" w:rsidRDefault="000A5187" w:rsidP="00281C7B">
      <w:pPr>
        <w:snapToGrid w:val="0"/>
        <w:spacing w:after="0" w:line="240" w:lineRule="auto"/>
        <w:ind w:left="1080" w:hanging="11"/>
        <w:jc w:val="both"/>
        <w:rPr>
          <w:rFonts w:asciiTheme="majorHAnsi" w:hAnsiTheme="majorHAnsi"/>
          <w:color w:val="000000" w:themeColor="text1"/>
          <w:sz w:val="24"/>
          <w:szCs w:val="24"/>
        </w:rPr>
      </w:pPr>
    </w:p>
    <w:tbl>
      <w:tblPr>
        <w:tblW w:w="0" w:type="auto"/>
        <w:jc w:val="center"/>
        <w:tblCellMar>
          <w:left w:w="0" w:type="dxa"/>
          <w:right w:w="0" w:type="dxa"/>
        </w:tblCellMar>
        <w:tblLook w:val="04A0"/>
      </w:tblPr>
      <w:tblGrid>
        <w:gridCol w:w="2693"/>
        <w:gridCol w:w="2568"/>
      </w:tblGrid>
      <w:tr w:rsidR="000A5187" w:rsidRPr="00F75C4B" w:rsidTr="00BC371B">
        <w:trPr>
          <w:jc w:val="center"/>
        </w:trPr>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0A5187" w:rsidRPr="00F75C4B" w:rsidTr="00BC371B">
        <w:trPr>
          <w:jc w:val="center"/>
        </w:trPr>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0A5187" w:rsidRPr="00F75C4B" w:rsidRDefault="000A5187" w:rsidP="00281C7B">
            <w:pPr>
              <w:spacing w:after="0" w:line="240" w:lineRule="auto"/>
              <w:ind w:hanging="11"/>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0A5187" w:rsidRPr="00F75C4B" w:rsidRDefault="000A5187" w:rsidP="00281C7B">
      <w:pPr>
        <w:snapToGrid w:val="0"/>
        <w:spacing w:after="0" w:line="240" w:lineRule="auto"/>
        <w:ind w:hanging="11"/>
        <w:jc w:val="both"/>
        <w:rPr>
          <w:rFonts w:asciiTheme="majorHAnsi" w:hAnsiTheme="majorHAnsi"/>
          <w:color w:val="000000" w:themeColor="text1"/>
          <w:sz w:val="24"/>
          <w:szCs w:val="24"/>
        </w:rPr>
      </w:pPr>
    </w:p>
    <w:p w:rsidR="000A5187" w:rsidRPr="00F75C4B" w:rsidRDefault="000A5187" w:rsidP="00281C7B">
      <w:pPr>
        <w:pStyle w:val="Akapitzlist"/>
        <w:numPr>
          <w:ilvl w:val="0"/>
          <w:numId w:val="22"/>
        </w:numPr>
        <w:snapToGrid w:val="0"/>
        <w:spacing w:after="0" w:line="240" w:lineRule="auto"/>
        <w:ind w:hanging="71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0A5187" w:rsidRPr="00F75C4B" w:rsidRDefault="000A5187" w:rsidP="00281C7B">
      <w:pPr>
        <w:pStyle w:val="Akapitzlist"/>
        <w:numPr>
          <w:ilvl w:val="0"/>
          <w:numId w:val="22"/>
        </w:numPr>
        <w:snapToGrid w:val="0"/>
        <w:spacing w:after="200" w:line="240" w:lineRule="auto"/>
        <w:ind w:hanging="57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zastosowanie wentylacji z odzyskiem ciepła.</w:t>
      </w:r>
    </w:p>
    <w:bookmarkEnd w:id="1"/>
    <w:p w:rsidR="009E2BBE" w:rsidRPr="00F75C4B" w:rsidRDefault="00382E4E" w:rsidP="0039503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4. </w:t>
      </w:r>
      <w:r w:rsidR="00BC371B" w:rsidRPr="00F75C4B">
        <w:rPr>
          <w:rFonts w:asciiTheme="majorHAnsi" w:hAnsiTheme="majorHAnsi"/>
          <w:b/>
          <w:color w:val="000000" w:themeColor="text1"/>
          <w:sz w:val="24"/>
          <w:szCs w:val="24"/>
        </w:rPr>
        <w:t xml:space="preserve">Katalog </w:t>
      </w:r>
      <w:proofErr w:type="spellStart"/>
      <w:r w:rsidR="00BC371B" w:rsidRPr="00F75C4B">
        <w:rPr>
          <w:rFonts w:asciiTheme="majorHAnsi" w:hAnsiTheme="majorHAnsi"/>
          <w:b/>
          <w:color w:val="000000" w:themeColor="text1"/>
          <w:sz w:val="24"/>
          <w:szCs w:val="24"/>
        </w:rPr>
        <w:t>grantobiorców</w:t>
      </w:r>
      <w:proofErr w:type="spellEnd"/>
    </w:p>
    <w:p w:rsidR="00BC371B" w:rsidRPr="00F75C4B" w:rsidRDefault="00BC371B"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1.</w:t>
      </w:r>
      <w:r w:rsidRPr="00F75C4B">
        <w:rPr>
          <w:rFonts w:asciiTheme="majorHAnsi" w:hAnsiTheme="majorHAnsi"/>
          <w:color w:val="000000" w:themeColor="text1"/>
          <w:sz w:val="24"/>
          <w:szCs w:val="24"/>
        </w:rPr>
        <w:tab/>
        <w:t>Celem projektu granowego</w:t>
      </w:r>
      <w:r w:rsidRPr="00F75C4B">
        <w:rPr>
          <w:rStyle w:val="Odwoanieprzypisudolnego"/>
          <w:rFonts w:asciiTheme="majorHAnsi" w:hAnsiTheme="majorHAnsi"/>
          <w:color w:val="000000" w:themeColor="text1"/>
          <w:sz w:val="24"/>
          <w:szCs w:val="24"/>
        </w:rPr>
        <w:footnoteReference w:id="10"/>
      </w:r>
      <w:r w:rsidRPr="00F75C4B">
        <w:rPr>
          <w:rFonts w:asciiTheme="majorHAnsi" w:hAnsiTheme="majorHAnsi"/>
          <w:color w:val="000000" w:themeColor="text1"/>
          <w:sz w:val="24"/>
          <w:szCs w:val="24"/>
        </w:rPr>
        <w:t xml:space="preserve"> jest udzielenie „grantu</w:t>
      </w:r>
      <w:r w:rsidRPr="00F75C4B">
        <w:rPr>
          <w:rStyle w:val="Odwoanieprzypisudolnego"/>
          <w:rFonts w:asciiTheme="majorHAnsi" w:hAnsiTheme="majorHAnsi"/>
          <w:color w:val="000000" w:themeColor="text1"/>
          <w:sz w:val="24"/>
          <w:szCs w:val="24"/>
        </w:rPr>
        <w:footnoteReference w:id="11"/>
      </w:r>
      <w:r w:rsidRPr="00F75C4B">
        <w:rPr>
          <w:rFonts w:asciiTheme="majorHAnsi" w:hAnsiTheme="majorHAnsi"/>
          <w:color w:val="000000" w:themeColor="text1"/>
          <w:sz w:val="24"/>
          <w:szCs w:val="24"/>
        </w:rPr>
        <w:t>” na wymianę wysokoemisyjnych źródeł ciepła przez osoby fizyczne będące:</w:t>
      </w:r>
    </w:p>
    <w:p w:rsidR="00BC371B" w:rsidRPr="00F75C4B" w:rsidRDefault="00BC371B" w:rsidP="00281C7B">
      <w:pPr>
        <w:pStyle w:val="Akapitzlist"/>
        <w:widowControl w:val="0"/>
        <w:spacing w:after="0" w:line="276" w:lineRule="auto"/>
        <w:ind w:left="502" w:firstLine="206"/>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 xml:space="preserve">- </w:t>
      </w:r>
      <w:r w:rsidR="003F50ED" w:rsidRPr="00F75C4B">
        <w:rPr>
          <w:rFonts w:asciiTheme="majorHAnsi" w:hAnsiTheme="majorHAnsi" w:cs="Arial"/>
          <w:color w:val="000000" w:themeColor="text1"/>
          <w:sz w:val="24"/>
          <w:szCs w:val="24"/>
        </w:rPr>
        <w:tab/>
      </w:r>
      <w:r w:rsidRPr="00F75C4B">
        <w:rPr>
          <w:rFonts w:asciiTheme="majorHAnsi" w:hAnsiTheme="majorHAnsi" w:cs="Arial"/>
          <w:color w:val="000000" w:themeColor="text1"/>
          <w:sz w:val="24"/>
          <w:szCs w:val="24"/>
        </w:rPr>
        <w:t>właścicielem domów jednorodzinnych</w:t>
      </w:r>
    </w:p>
    <w:p w:rsidR="00BC371B" w:rsidRPr="00F75C4B" w:rsidRDefault="00BC371B" w:rsidP="00281C7B">
      <w:pPr>
        <w:pStyle w:val="Akapitzlist"/>
        <w:widowControl w:val="0"/>
        <w:spacing w:after="0" w:line="276" w:lineRule="auto"/>
        <w:ind w:left="502" w:firstLine="20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 </w:t>
      </w:r>
      <w:r w:rsidR="003F50ED"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właścicielem mieszkań w domach wielorodzinnych,</w:t>
      </w:r>
    </w:p>
    <w:p w:rsidR="000935D3" w:rsidRPr="00F75C4B" w:rsidRDefault="00BC371B" w:rsidP="00281C7B">
      <w:pPr>
        <w:pStyle w:val="Akapitzlist"/>
        <w:widowControl w:val="0"/>
        <w:spacing w:after="0" w:line="276" w:lineRule="auto"/>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 </w:t>
      </w:r>
      <w:r w:rsidR="003F50ED"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najemcą mieszkań w domach wielorodzinnych (posiadający tytuł do lokalu mieszkalnego oraz prawo do dysponowania lokalem na cele projektu w okresie realizacji i trwałości projektu),</w:t>
      </w:r>
      <w:r w:rsidR="00E97AC7"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 xml:space="preserve">zwanymi dalej </w:t>
      </w:r>
      <w:proofErr w:type="spellStart"/>
      <w:r w:rsidRPr="00F75C4B">
        <w:rPr>
          <w:rFonts w:asciiTheme="majorHAnsi" w:hAnsiTheme="majorHAnsi"/>
          <w:color w:val="000000" w:themeColor="text1"/>
          <w:sz w:val="24"/>
          <w:szCs w:val="24"/>
        </w:rPr>
        <w:t>Grantobiorcami</w:t>
      </w:r>
      <w:proofErr w:type="spellEnd"/>
      <w:r w:rsidRPr="00F75C4B">
        <w:rPr>
          <w:rStyle w:val="Odwoanieprzypisudolnego"/>
          <w:rFonts w:asciiTheme="majorHAnsi" w:hAnsiTheme="majorHAnsi"/>
          <w:color w:val="000000" w:themeColor="text1"/>
          <w:sz w:val="24"/>
          <w:szCs w:val="24"/>
        </w:rPr>
        <w:footnoteReference w:id="12"/>
      </w:r>
      <w:r w:rsidRPr="00F75C4B">
        <w:rPr>
          <w:rFonts w:asciiTheme="majorHAnsi" w:hAnsiTheme="majorHAnsi"/>
          <w:color w:val="000000" w:themeColor="text1"/>
          <w:sz w:val="24"/>
          <w:szCs w:val="24"/>
        </w:rPr>
        <w:t>, w celu zaspokojenia własnych potrzeb zmierzających do ograniczenia wysokiej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i innych zanieczyszczeń. </w:t>
      </w:r>
    </w:p>
    <w:p w:rsidR="000935D3" w:rsidRPr="00F75C4B" w:rsidRDefault="000935D3"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może być </w:t>
      </w:r>
      <w:r w:rsidR="00F35A10" w:rsidRPr="00F75C4B">
        <w:rPr>
          <w:rFonts w:asciiTheme="majorHAnsi" w:hAnsiTheme="majorHAnsi"/>
          <w:color w:val="000000" w:themeColor="text1"/>
          <w:sz w:val="24"/>
          <w:szCs w:val="24"/>
        </w:rPr>
        <w:t>także wspólnota</w:t>
      </w:r>
      <w:r w:rsidRPr="00F75C4B">
        <w:rPr>
          <w:rFonts w:asciiTheme="majorHAnsi" w:hAnsiTheme="majorHAnsi"/>
          <w:color w:val="000000" w:themeColor="text1"/>
          <w:sz w:val="24"/>
          <w:szCs w:val="24"/>
        </w:rPr>
        <w:t xml:space="preserve"> mieszkaniowa, spółdzielnia mieszkaniowa czy TBS.</w:t>
      </w:r>
    </w:p>
    <w:p w:rsidR="00BC371B" w:rsidRPr="00F75C4B" w:rsidRDefault="00E97AC7"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00BC371B" w:rsidRPr="00F75C4B">
        <w:rPr>
          <w:rFonts w:asciiTheme="majorHAnsi" w:hAnsiTheme="majorHAnsi"/>
          <w:color w:val="000000" w:themeColor="text1"/>
          <w:sz w:val="24"/>
          <w:szCs w:val="24"/>
        </w:rPr>
        <w:t>.</w:t>
      </w:r>
      <w:r w:rsidR="00BC371B" w:rsidRPr="00F75C4B">
        <w:rPr>
          <w:rFonts w:asciiTheme="majorHAnsi" w:hAnsiTheme="majorHAnsi"/>
          <w:color w:val="000000" w:themeColor="text1"/>
          <w:sz w:val="24"/>
          <w:szCs w:val="24"/>
        </w:rPr>
        <w:tab/>
        <w:t xml:space="preserve">Ww. katalog </w:t>
      </w:r>
      <w:proofErr w:type="spellStart"/>
      <w:r w:rsidR="00BC371B" w:rsidRPr="00F75C4B">
        <w:rPr>
          <w:rFonts w:asciiTheme="majorHAnsi" w:hAnsiTheme="majorHAnsi"/>
          <w:color w:val="000000" w:themeColor="text1"/>
          <w:sz w:val="24"/>
          <w:szCs w:val="24"/>
        </w:rPr>
        <w:t>grantobiorców</w:t>
      </w:r>
      <w:proofErr w:type="spellEnd"/>
      <w:r w:rsidR="00BC371B" w:rsidRPr="00F75C4B">
        <w:rPr>
          <w:rFonts w:asciiTheme="majorHAnsi" w:hAnsiTheme="majorHAnsi"/>
          <w:color w:val="000000" w:themeColor="text1"/>
          <w:sz w:val="24"/>
          <w:szCs w:val="24"/>
        </w:rPr>
        <w:t xml:space="preserve"> uwzględnia zasadę posiadania prawa do dysponowania nieruchomością na cele realizacji projektu w odniesieniu do nieruchomości, na której/których realizowany będzie grant (w rozumieniu art. 3 pkt 11 ustawy z dnia 7 lipca 1994 r. Prawo budowlane (Dz. U. 2013 poz.1409 z </w:t>
      </w:r>
      <w:proofErr w:type="spellStart"/>
      <w:r w:rsidR="00BC371B" w:rsidRPr="00F75C4B">
        <w:rPr>
          <w:rFonts w:asciiTheme="majorHAnsi" w:hAnsiTheme="majorHAnsi"/>
          <w:color w:val="000000" w:themeColor="text1"/>
          <w:sz w:val="24"/>
          <w:szCs w:val="24"/>
        </w:rPr>
        <w:t>późn</w:t>
      </w:r>
      <w:proofErr w:type="spellEnd"/>
      <w:r w:rsidR="00BC371B" w:rsidRPr="00F75C4B">
        <w:rPr>
          <w:rFonts w:asciiTheme="majorHAnsi" w:hAnsiTheme="majorHAnsi"/>
          <w:color w:val="000000" w:themeColor="text1"/>
          <w:sz w:val="24"/>
          <w:szCs w:val="24"/>
        </w:rPr>
        <w:t>. zm.), z uwzględnieniem zasady zachowania trwałości projektu grantowego wynikającej z art. 71 Rozporządzenia nr 1303/2013.</w:t>
      </w:r>
    </w:p>
    <w:p w:rsidR="00395037" w:rsidRPr="00F75C4B" w:rsidRDefault="00395037" w:rsidP="00281C7B">
      <w:pPr>
        <w:widowControl w:val="0"/>
        <w:spacing w:after="0" w:line="276" w:lineRule="auto"/>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może być jednocześnie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w:t>
      </w:r>
    </w:p>
    <w:p w:rsidR="00BC371B" w:rsidRPr="00F75C4B" w:rsidRDefault="00BC371B" w:rsidP="00281C7B">
      <w:pPr>
        <w:pStyle w:val="Akapitzlist"/>
        <w:widowControl w:val="0"/>
        <w:spacing w:after="0" w:line="276" w:lineRule="auto"/>
        <w:ind w:left="708"/>
        <w:jc w:val="both"/>
        <w:rPr>
          <w:color w:val="000000" w:themeColor="text1"/>
        </w:rPr>
      </w:pPr>
    </w:p>
    <w:p w:rsidR="009E2BBE" w:rsidRPr="00F75C4B" w:rsidRDefault="009E2BBE" w:rsidP="0039503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5</w:t>
      </w:r>
      <w:r w:rsidRPr="00F75C4B">
        <w:rPr>
          <w:rFonts w:asciiTheme="majorHAnsi" w:hAnsiTheme="majorHAnsi"/>
          <w:b/>
          <w:color w:val="000000" w:themeColor="text1"/>
          <w:sz w:val="24"/>
          <w:szCs w:val="24"/>
        </w:rPr>
        <w:t xml:space="preserve">. </w:t>
      </w:r>
      <w:r w:rsidR="00BC371B" w:rsidRPr="00F75C4B">
        <w:rPr>
          <w:rFonts w:asciiTheme="majorHAnsi" w:hAnsiTheme="majorHAnsi"/>
          <w:b/>
          <w:color w:val="000000" w:themeColor="text1"/>
          <w:sz w:val="24"/>
          <w:szCs w:val="24"/>
        </w:rPr>
        <w:t>Kryteria wyboru Grantobiorców</w:t>
      </w:r>
    </w:p>
    <w:p w:rsidR="0001668D" w:rsidRPr="00F75C4B" w:rsidRDefault="0001668D"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O grant mogą ubiegać się: </w:t>
      </w:r>
    </w:p>
    <w:p w:rsidR="0001668D"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Osoby zamieszkałe/prowadzące działalność gospodarczą na obszarze Miasta Lubań.</w:t>
      </w:r>
    </w:p>
    <w:p w:rsidR="0001668D"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Osoby posiadające prawo do dysponowania nieruchomością (działką wraz z istniejącym budynkiem, dla którego planowany jest montaż instalacji w ramach projektu) położoną na obszarze objętym partnerstwem.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Dopuszczalne formy prawa dysponowania nieruchomością: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3.1.</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własność – dokumenty zgłoszeniowe podpisuje jedynie właściciel;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3.2. </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współwłasność – wszyscy współwłaściciele muszą podpisać dokumenty zgłoszeniowe. Sytuacja ta dotyczy również małżeństw </w:t>
      </w:r>
      <w:r w:rsidR="00F35A10" w:rsidRPr="00F75C4B">
        <w:rPr>
          <w:rFonts w:asciiTheme="majorHAnsi" w:hAnsiTheme="majorHAnsi"/>
          <w:color w:val="000000" w:themeColor="text1"/>
          <w:sz w:val="24"/>
          <w:szCs w:val="24"/>
        </w:rPr>
        <w:t>nieposiadających</w:t>
      </w:r>
      <w:r w:rsidRPr="00F75C4B">
        <w:rPr>
          <w:rFonts w:asciiTheme="majorHAnsi" w:hAnsiTheme="majorHAnsi"/>
          <w:color w:val="000000" w:themeColor="text1"/>
          <w:sz w:val="24"/>
          <w:szCs w:val="24"/>
        </w:rPr>
        <w:t xml:space="preserve"> udokumentowanej rozdzielności majątkowej; </w:t>
      </w:r>
    </w:p>
    <w:p w:rsidR="00F35A10" w:rsidRPr="00F75C4B" w:rsidRDefault="0001668D"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3.3. </w:t>
      </w:r>
      <w:r w:rsidR="00F35A10"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inne udokumentowane prawo do dysponowania nieruchomością – pod warunkiem, że obejmuje co najmniej okres trwałości projektu</w:t>
      </w:r>
      <w:r w:rsidR="00F35A10"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dokumenty zgłoszeniowe podpisują wszystkie osoby wskazane w dokumencie, jako posiadające na jego podstawie prawo do dysponowania nieruchomością;</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 xml:space="preserve">Kryteria oceny wniosków: </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b/>
        <w:t xml:space="preserve">W oparciu o przedłożony wniosek o udzielenie grantu zgodnie z niniejszą procedurą opisaną dalej,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każdorazowo dokona oceny zgodnie z kryteriami poniżej. W oparciu o powyższe zostanie stworzona potencjalna lista Grantobiorców. Ostateczna lista </w:t>
      </w:r>
      <w:proofErr w:type="spellStart"/>
      <w:r w:rsidRPr="00F75C4B">
        <w:rPr>
          <w:rFonts w:asciiTheme="majorHAnsi" w:hAnsiTheme="majorHAnsi"/>
          <w:color w:val="000000" w:themeColor="text1"/>
          <w:sz w:val="24"/>
          <w:szCs w:val="24"/>
        </w:rPr>
        <w:t>grantobiorców</w:t>
      </w:r>
      <w:proofErr w:type="spellEnd"/>
      <w:r w:rsidRPr="00F75C4B">
        <w:rPr>
          <w:rFonts w:asciiTheme="majorHAnsi" w:hAnsiTheme="majorHAnsi"/>
          <w:color w:val="000000" w:themeColor="text1"/>
          <w:sz w:val="24"/>
          <w:szCs w:val="24"/>
        </w:rPr>
        <w:t xml:space="preserve"> zostanie utworzona po zatwierdzeniu wniosku o dofinansowanie.</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4.A</w:t>
      </w:r>
      <w:r w:rsidRPr="00F75C4B">
        <w:rPr>
          <w:rFonts w:asciiTheme="majorHAnsi" w:hAnsiTheme="majorHAnsi"/>
          <w:color w:val="000000" w:themeColor="text1"/>
          <w:sz w:val="24"/>
          <w:szCs w:val="24"/>
        </w:rPr>
        <w:tab/>
        <w:t>OCENA FORMALNA OBLIGATORYJNA:</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b/>
        <w:t>Niespełnienie poniższych kryterium oznacza odrzucenie wniosku o udzielenie grantu:</w:t>
      </w:r>
    </w:p>
    <w:tbl>
      <w:tblPr>
        <w:tblStyle w:val="Tabela-Siatka"/>
        <w:tblW w:w="8784" w:type="dxa"/>
        <w:tblInd w:w="283" w:type="dxa"/>
        <w:tblLayout w:type="fixed"/>
        <w:tblLook w:val="04A0"/>
      </w:tblPr>
      <w:tblGrid>
        <w:gridCol w:w="904"/>
        <w:gridCol w:w="2210"/>
        <w:gridCol w:w="3544"/>
        <w:gridCol w:w="2126"/>
      </w:tblGrid>
      <w:tr w:rsidR="00DA3B05" w:rsidRPr="00F75C4B" w:rsidTr="00C51D5F">
        <w:trPr>
          <w:trHeight w:val="432"/>
        </w:trPr>
        <w:tc>
          <w:tcPr>
            <w:tcW w:w="904"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Lp.</w:t>
            </w:r>
          </w:p>
        </w:tc>
        <w:tc>
          <w:tcPr>
            <w:tcW w:w="2210"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Nazwa kryterium</w:t>
            </w:r>
          </w:p>
        </w:tc>
        <w:tc>
          <w:tcPr>
            <w:tcW w:w="3544" w:type="dxa"/>
            <w:vAlign w:val="center"/>
          </w:tcPr>
          <w:p w:rsidR="00DA3B05" w:rsidRPr="00F75C4B" w:rsidRDefault="00DA3B05" w:rsidP="00C51D5F">
            <w:pPr>
              <w:spacing w:after="120"/>
              <w:jc w:val="center"/>
              <w:rPr>
                <w:rFonts w:asciiTheme="majorHAnsi" w:eastAsia="Times New Roman" w:hAnsiTheme="majorHAnsi" w:cs="Arial"/>
                <w:b/>
                <w:color w:val="000000" w:themeColor="text1"/>
                <w:kern w:val="1"/>
                <w:sz w:val="24"/>
                <w:szCs w:val="24"/>
              </w:rPr>
            </w:pPr>
            <w:r w:rsidRPr="00F75C4B">
              <w:rPr>
                <w:rFonts w:asciiTheme="majorHAnsi" w:eastAsia="Times New Roman" w:hAnsiTheme="majorHAnsi" w:cs="Arial"/>
                <w:b/>
                <w:color w:val="000000" w:themeColor="text1"/>
                <w:kern w:val="1"/>
                <w:sz w:val="24"/>
                <w:szCs w:val="24"/>
              </w:rPr>
              <w:t>Definicja kryterium</w:t>
            </w:r>
          </w:p>
        </w:tc>
        <w:tc>
          <w:tcPr>
            <w:tcW w:w="2126" w:type="dxa"/>
            <w:vAlign w:val="center"/>
          </w:tcPr>
          <w:p w:rsidR="00DA3B05" w:rsidRPr="00F75C4B" w:rsidRDefault="00DA3B05" w:rsidP="00C51D5F">
            <w:pPr>
              <w:spacing w:after="120"/>
              <w:jc w:val="center"/>
              <w:rPr>
                <w:rFonts w:asciiTheme="majorHAnsi" w:eastAsia="Times New Roman" w:hAnsiTheme="majorHAnsi" w:cs="Tahoma"/>
                <w:b/>
                <w:color w:val="000000" w:themeColor="text1"/>
                <w:kern w:val="1"/>
                <w:sz w:val="24"/>
                <w:szCs w:val="24"/>
              </w:rPr>
            </w:pPr>
            <w:r w:rsidRPr="00F75C4B">
              <w:rPr>
                <w:rFonts w:asciiTheme="majorHAnsi" w:eastAsia="Times New Roman" w:hAnsiTheme="majorHAnsi" w:cs="Arial"/>
                <w:b/>
                <w:color w:val="000000" w:themeColor="text1"/>
                <w:kern w:val="1"/>
                <w:sz w:val="24"/>
                <w:szCs w:val="24"/>
              </w:rPr>
              <w:t>Opis znaczenia kryterium</w:t>
            </w: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1.</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typu projektu</w:t>
            </w:r>
          </w:p>
        </w:tc>
        <w:tc>
          <w:tcPr>
            <w:tcW w:w="3544" w:type="dxa"/>
          </w:tcPr>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sprawdzane będzie czy</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  projekt jest zgodny z typem projektów wskazanym </w:t>
            </w:r>
            <w:r w:rsidRPr="00F75C4B">
              <w:rPr>
                <w:rFonts w:asciiTheme="majorHAnsi" w:eastAsia="Times New Roman" w:hAnsiTheme="majorHAnsi" w:cs="Arial"/>
                <w:color w:val="000000" w:themeColor="text1"/>
                <w:kern w:val="1"/>
                <w:sz w:val="24"/>
                <w:szCs w:val="24"/>
              </w:rPr>
              <w:br/>
              <w:t>w procedurze grantowej.</w:t>
            </w:r>
          </w:p>
          <w:p w:rsidR="00DA3B05" w:rsidRPr="00F75C4B" w:rsidRDefault="00DA3B05" w:rsidP="00C51D5F">
            <w:pPr>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 </w:t>
            </w:r>
          </w:p>
        </w:tc>
        <w:tc>
          <w:tcPr>
            <w:tcW w:w="2126" w:type="dxa"/>
          </w:tcPr>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p>
          <w:p w:rsidR="00DA3B05" w:rsidRPr="00F75C4B" w:rsidRDefault="00DA3B05" w:rsidP="00C51D5F">
            <w:pPr>
              <w:autoSpaceDE w:val="0"/>
              <w:autoSpaceDN w:val="0"/>
              <w:adjustRightInd w:val="0"/>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Niespełnienie kryterium oznacza odrzucenie wniosku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tc>
      </w:tr>
      <w:tr w:rsidR="00DA3B05" w:rsidRPr="00F75C4B" w:rsidTr="00C51D5F">
        <w:trPr>
          <w:trHeight w:val="2947"/>
        </w:trPr>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2.</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wnioskodawcy</w:t>
            </w:r>
          </w:p>
          <w:p w:rsidR="00DA3B05" w:rsidRPr="00F75C4B" w:rsidRDefault="00DA3B05" w:rsidP="00C51D5F">
            <w:pPr>
              <w:spacing w:after="120"/>
              <w:rPr>
                <w:rFonts w:asciiTheme="majorHAnsi" w:eastAsia="Times New Roman" w:hAnsiTheme="majorHAnsi" w:cs="Arial"/>
                <w:color w:val="000000" w:themeColor="text1"/>
                <w:kern w:val="1"/>
                <w:sz w:val="24"/>
                <w:szCs w:val="24"/>
              </w:rPr>
            </w:pPr>
          </w:p>
        </w:tc>
        <w:tc>
          <w:tcPr>
            <w:tcW w:w="3544" w:type="dxa"/>
          </w:tcPr>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sprawdzane będzie czy wnioskodawca jest uprawniony do ubiegania się o wsparcie w ramach niniejszego projektu(zgodnie z katalogiem wnioskodawców określonym w procedurze grantowej)</w:t>
            </w: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t>
            </w:r>
            <w:r w:rsidRPr="00F75C4B">
              <w:rPr>
                <w:rFonts w:asciiTheme="majorHAnsi" w:eastAsia="Times New Roman" w:hAnsiTheme="majorHAnsi" w:cs="Arial"/>
                <w:color w:val="000000" w:themeColor="text1"/>
                <w:kern w:val="1"/>
                <w:sz w:val="24"/>
                <w:szCs w:val="24"/>
              </w:rPr>
              <w:lastRenderedPageBreak/>
              <w:t xml:space="preserve">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rPr>
          <w:trHeight w:val="426"/>
        </w:trPr>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3.</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Zgodność z limitami</w:t>
            </w:r>
            <w:r w:rsidRPr="00F75C4B">
              <w:rPr>
                <w:rFonts w:asciiTheme="majorHAnsi" w:hAnsiTheme="majorHAnsi"/>
                <w:color w:val="000000" w:themeColor="text1"/>
                <w:sz w:val="24"/>
                <w:szCs w:val="24"/>
              </w:rPr>
              <w:t xml:space="preserve"> </w:t>
            </w:r>
            <w:r w:rsidRPr="00F75C4B">
              <w:rPr>
                <w:rFonts w:asciiTheme="majorHAnsi" w:eastAsia="Times New Roman" w:hAnsiTheme="majorHAnsi" w:cs="Arial"/>
                <w:color w:val="000000" w:themeColor="text1"/>
                <w:kern w:val="1"/>
                <w:sz w:val="24"/>
                <w:szCs w:val="24"/>
              </w:rPr>
              <w:t>dla określonych kategorii kosztów</w:t>
            </w:r>
          </w:p>
        </w:tc>
        <w:tc>
          <w:tcPr>
            <w:tcW w:w="3544" w:type="dxa"/>
          </w:tcPr>
          <w:p w:rsidR="00DA3B05" w:rsidRPr="00F75C4B" w:rsidRDefault="00DA3B05" w:rsidP="00C51D5F">
            <w:pPr>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weryfikowane jest, czy we wniosku o udzielenie grantu nie przekroczono limitów dla określonych kategorii kosztów w procedurze grantowej,.</w:t>
            </w:r>
          </w:p>
          <w:p w:rsidR="00DA3B05" w:rsidRPr="00F75C4B" w:rsidRDefault="00DA3B05" w:rsidP="00C51D5F">
            <w:pPr>
              <w:rPr>
                <w:rFonts w:asciiTheme="majorHAnsi" w:eastAsia="Times New Roman" w:hAnsiTheme="majorHAnsi" w:cs="Arial"/>
                <w:color w:val="000000" w:themeColor="text1"/>
                <w:kern w:val="1"/>
                <w:sz w:val="24"/>
                <w:szCs w:val="24"/>
              </w:rPr>
            </w:pPr>
          </w:p>
          <w:p w:rsidR="00DA3B05" w:rsidRPr="00F75C4B" w:rsidRDefault="00DA3B05" w:rsidP="00C51D5F">
            <w:pPr>
              <w:jc w:val="both"/>
              <w:rPr>
                <w:rFonts w:asciiTheme="majorHAnsi" w:eastAsia="Times New Roman" w:hAnsiTheme="majorHAnsi" w:cs="Tahoma"/>
                <w:color w:val="000000" w:themeColor="text1"/>
                <w:sz w:val="24"/>
                <w:szCs w:val="24"/>
              </w:rPr>
            </w:pPr>
          </w:p>
          <w:p w:rsidR="00DA3B05" w:rsidRPr="00F75C4B" w:rsidRDefault="00DA3B05" w:rsidP="00C51D5F">
            <w:pPr>
              <w:jc w:val="both"/>
              <w:rPr>
                <w:rFonts w:asciiTheme="majorHAnsi"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4.</w:t>
            </w:r>
          </w:p>
        </w:tc>
        <w:tc>
          <w:tcPr>
            <w:tcW w:w="2210" w:type="dxa"/>
          </w:tcPr>
          <w:p w:rsidR="00DA3B05" w:rsidRPr="00F75C4B" w:rsidRDefault="00DA3B05" w:rsidP="00C51D5F">
            <w:pPr>
              <w:spacing w:after="12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Niepodleganie wykluczeniu z możliwości otrzymania dofinansowania ze środków Unii Europejskiej</w:t>
            </w:r>
          </w:p>
        </w:tc>
        <w:tc>
          <w:tcPr>
            <w:tcW w:w="3544" w:type="dxa"/>
            <w:vAlign w:val="center"/>
          </w:tcPr>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Wnioskodawca nie podlega wykluczeniu z możliwości otrzymania dofinansowania ze środków Unii Europejskiej.</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Spełnienie kryterium jest weryfikowane na podstawie podpisanego oświadczenia.</w:t>
            </w:r>
          </w:p>
          <w:p w:rsidR="00DA3B05" w:rsidRPr="00F75C4B" w:rsidRDefault="00DA3B05" w:rsidP="00C51D5F">
            <w:pPr>
              <w:autoSpaceDE w:val="0"/>
              <w:autoSpaceDN w:val="0"/>
              <w:adjustRightInd w:val="0"/>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5.</w:t>
            </w:r>
          </w:p>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Zakaz podwójnego finansowania</w:t>
            </w:r>
          </w:p>
        </w:tc>
        <w:tc>
          <w:tcPr>
            <w:tcW w:w="3544"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DA3B05" w:rsidRPr="00F75C4B" w:rsidRDefault="00DA3B05" w:rsidP="00C51D5F">
            <w:pPr>
              <w:snapToGrid w:val="0"/>
              <w:rPr>
                <w:rFonts w:asciiTheme="majorHAnsi" w:eastAsia="Times New Roman" w:hAnsiTheme="majorHAnsi" w:cs="Arial"/>
                <w:color w:val="000000" w:themeColor="text1"/>
                <w:kern w:val="1"/>
                <w:sz w:val="24"/>
                <w:szCs w:val="24"/>
              </w:rPr>
            </w:pPr>
          </w:p>
          <w:p w:rsidR="00DA3B05" w:rsidRPr="00F75C4B" w:rsidRDefault="00DA3B05" w:rsidP="00C51D5F">
            <w:pPr>
              <w:snapToGrid w:val="0"/>
              <w:jc w:val="both"/>
              <w:rPr>
                <w:rFonts w:asciiTheme="majorHAnsi" w:eastAsia="Times New Roman" w:hAnsiTheme="majorHAnsi" w:cs="Tahoma"/>
                <w:color w:val="000000" w:themeColor="text1"/>
                <w:sz w:val="24"/>
                <w:szCs w:val="24"/>
              </w:rPr>
            </w:pPr>
            <w:r w:rsidRPr="00F75C4B">
              <w:rPr>
                <w:rFonts w:asciiTheme="majorHAnsi" w:eastAsia="Times New Roman" w:hAnsiTheme="majorHAnsi" w:cs="Arial"/>
                <w:color w:val="000000" w:themeColor="text1"/>
                <w:kern w:val="1"/>
                <w:sz w:val="24"/>
                <w:szCs w:val="24"/>
              </w:rPr>
              <w:t>Spełnienie kryterium jest weryfikowane na podstawie podpisanego oświadczenia.</w:t>
            </w: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w:t>
            </w:r>
            <w:r w:rsidRPr="00F75C4B">
              <w:rPr>
                <w:rFonts w:asciiTheme="majorHAnsi" w:eastAsia="Times New Roman" w:hAnsiTheme="majorHAnsi" w:cs="Arial"/>
                <w:color w:val="000000" w:themeColor="text1"/>
                <w:kern w:val="1"/>
                <w:sz w:val="24"/>
                <w:szCs w:val="24"/>
              </w:rPr>
              <w:lastRenderedPageBreak/>
              <w:t xml:space="preserve">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lastRenderedPageBreak/>
              <w:t>6.</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Kwalifikowalność  wydatków w ramach projektu</w:t>
            </w:r>
          </w:p>
        </w:tc>
        <w:tc>
          <w:tcPr>
            <w:tcW w:w="3544" w:type="dxa"/>
            <w:vAlign w:val="center"/>
          </w:tcPr>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Wszystkie  typy wydatków przedstawione do dofinansowania  w ramach projektu są kwalifikowane zgodnie z procedurą grantową.</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both"/>
              <w:rPr>
                <w:rFonts w:asciiTheme="majorHAnsi" w:hAnsiTheme="majorHAnsi" w:cs="Arial"/>
                <w:color w:val="000000" w:themeColor="text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r w:rsidR="00DA3B05" w:rsidRPr="00F75C4B" w:rsidTr="00C51D5F">
        <w:tc>
          <w:tcPr>
            <w:tcW w:w="904" w:type="dxa"/>
          </w:tcPr>
          <w:p w:rsidR="00DA3B05" w:rsidRPr="00F75C4B" w:rsidRDefault="00DA3B05" w:rsidP="00C51D5F">
            <w:pPr>
              <w:spacing w:after="120"/>
              <w:jc w:val="center"/>
              <w:rPr>
                <w:rFonts w:asciiTheme="majorHAnsi" w:eastAsia="Times New Roman" w:hAnsiTheme="majorHAnsi" w:cs="Arial"/>
                <w:color w:val="000000" w:themeColor="text1"/>
                <w:kern w:val="1"/>
                <w:sz w:val="24"/>
                <w:szCs w:val="24"/>
              </w:rPr>
            </w:pPr>
            <w:r w:rsidRPr="00F75C4B">
              <w:rPr>
                <w:rFonts w:asciiTheme="majorHAnsi" w:hAnsiTheme="majorHAnsi"/>
                <w:color w:val="000000" w:themeColor="text1"/>
                <w:sz w:val="24"/>
                <w:szCs w:val="24"/>
              </w:rPr>
              <w:br w:type="page"/>
            </w:r>
            <w:r w:rsidRPr="00F75C4B">
              <w:rPr>
                <w:rFonts w:asciiTheme="majorHAnsi" w:eastAsia="Times New Roman" w:hAnsiTheme="majorHAnsi" w:cs="Arial"/>
                <w:color w:val="000000" w:themeColor="text1"/>
                <w:kern w:val="1"/>
                <w:sz w:val="24"/>
                <w:szCs w:val="24"/>
              </w:rPr>
              <w:t>7.</w:t>
            </w:r>
          </w:p>
        </w:tc>
        <w:tc>
          <w:tcPr>
            <w:tcW w:w="2210" w:type="dxa"/>
          </w:tcPr>
          <w:p w:rsidR="00DA3B05" w:rsidRPr="00F75C4B" w:rsidRDefault="00DA3B05" w:rsidP="00C51D5F">
            <w:pPr>
              <w:snapToGrid w:val="0"/>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Miejsce realizacji projektu</w:t>
            </w:r>
          </w:p>
        </w:tc>
        <w:tc>
          <w:tcPr>
            <w:tcW w:w="3544" w:type="dxa"/>
            <w:vAlign w:val="center"/>
          </w:tcPr>
          <w:p w:rsidR="00DA3B05" w:rsidRPr="00F75C4B" w:rsidRDefault="00DA3B05" w:rsidP="00C51D5F">
            <w:pPr>
              <w:snapToGrid w:val="0"/>
              <w:jc w:val="both"/>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W ramach tego kryterium będzie weryfikowane czy projekt jest realizowany w granicach administracyjnych Miasta Lubań.</w:t>
            </w:r>
          </w:p>
          <w:p w:rsidR="00DA3B05" w:rsidRPr="00F75C4B" w:rsidRDefault="00DA3B05" w:rsidP="00C51D5F">
            <w:pPr>
              <w:jc w:val="both"/>
              <w:rPr>
                <w:rFonts w:asciiTheme="majorHAnsi" w:eastAsia="Times New Roman" w:hAnsiTheme="majorHAnsi" w:cs="Arial"/>
                <w:color w:val="000000" w:themeColor="text1"/>
                <w:kern w:val="1"/>
                <w:sz w:val="24"/>
                <w:szCs w:val="24"/>
              </w:rPr>
            </w:pPr>
          </w:p>
          <w:p w:rsidR="00DA3B05" w:rsidRPr="00F75C4B" w:rsidRDefault="00DA3B05" w:rsidP="00C51D5F">
            <w:pPr>
              <w:jc w:val="both"/>
              <w:rPr>
                <w:rFonts w:asciiTheme="majorHAnsi" w:eastAsia="Times New Roman" w:hAnsiTheme="majorHAnsi" w:cs="Arial"/>
                <w:color w:val="000000" w:themeColor="text1"/>
                <w:kern w:val="2"/>
                <w:sz w:val="24"/>
                <w:szCs w:val="24"/>
              </w:rPr>
            </w:pPr>
          </w:p>
          <w:p w:rsidR="00DA3B05" w:rsidRPr="00F75C4B" w:rsidRDefault="00DA3B05" w:rsidP="00C51D5F">
            <w:pPr>
              <w:jc w:val="both"/>
              <w:rPr>
                <w:rFonts w:asciiTheme="majorHAnsi" w:eastAsia="Times New Roman" w:hAnsiTheme="majorHAnsi" w:cs="Arial"/>
                <w:color w:val="000000" w:themeColor="text1"/>
                <w:kern w:val="1"/>
                <w:sz w:val="24"/>
                <w:szCs w:val="24"/>
              </w:rPr>
            </w:pPr>
          </w:p>
        </w:tc>
        <w:tc>
          <w:tcPr>
            <w:tcW w:w="2126" w:type="dxa"/>
          </w:tcPr>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Kryterium obligatoryjne (spełnienie jest niezbędne dla możliwości otrzymania dofinansowania). </w:t>
            </w: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p>
          <w:p w:rsidR="00DA3B05" w:rsidRPr="00F75C4B" w:rsidRDefault="00DA3B05" w:rsidP="00C51D5F">
            <w:pPr>
              <w:autoSpaceDE w:val="0"/>
              <w:autoSpaceDN w:val="0"/>
              <w:adjustRightInd w:val="0"/>
              <w:jc w:val="center"/>
              <w:rPr>
                <w:rFonts w:asciiTheme="majorHAnsi" w:eastAsia="Times New Roman" w:hAnsiTheme="majorHAnsi" w:cs="Arial"/>
                <w:color w:val="000000" w:themeColor="text1"/>
                <w:kern w:val="1"/>
                <w:sz w:val="24"/>
                <w:szCs w:val="24"/>
              </w:rPr>
            </w:pPr>
            <w:r w:rsidRPr="00F75C4B">
              <w:rPr>
                <w:rFonts w:asciiTheme="majorHAnsi" w:eastAsia="Times New Roman" w:hAnsiTheme="majorHAnsi" w:cs="Arial"/>
                <w:color w:val="000000" w:themeColor="text1"/>
                <w:kern w:val="1"/>
                <w:sz w:val="24"/>
                <w:szCs w:val="24"/>
              </w:rPr>
              <w:t xml:space="preserve">Niespełnienie kryterium oznacza odrzucenie wniosku </w:t>
            </w:r>
          </w:p>
          <w:p w:rsidR="00DA3B05" w:rsidRPr="00F75C4B" w:rsidRDefault="00DA3B05" w:rsidP="00C51D5F">
            <w:pPr>
              <w:autoSpaceDE w:val="0"/>
              <w:autoSpaceDN w:val="0"/>
              <w:adjustRightInd w:val="0"/>
              <w:rPr>
                <w:rFonts w:asciiTheme="majorHAnsi" w:eastAsia="Times New Roman" w:hAnsiTheme="majorHAnsi" w:cs="Arial"/>
                <w:color w:val="000000" w:themeColor="text1"/>
                <w:kern w:val="1"/>
                <w:sz w:val="24"/>
                <w:szCs w:val="24"/>
              </w:rPr>
            </w:pPr>
          </w:p>
        </w:tc>
      </w:tr>
    </w:tbl>
    <w:tbl>
      <w:tblPr>
        <w:tblW w:w="8784"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2210"/>
        <w:gridCol w:w="3544"/>
        <w:gridCol w:w="2126"/>
      </w:tblGrid>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p>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8.</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both"/>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 xml:space="preserve">Ocena występowania pomocy publicznej  /pomoc de </w:t>
            </w:r>
            <w:proofErr w:type="spellStart"/>
            <w:r w:rsidRPr="00F75C4B">
              <w:rPr>
                <w:rFonts w:asciiTheme="majorHAnsi" w:hAnsiTheme="majorHAnsi" w:cs="Arial"/>
                <w:color w:val="000000" w:themeColor="text1"/>
                <w:kern w:val="2"/>
                <w:sz w:val="24"/>
                <w:szCs w:val="24"/>
              </w:rPr>
              <w:t>minimis</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 xml:space="preserve">W ramach kryterium następuje weryfikacja, czy wniosek o udzielenie grantu jest złożony poprawnie i umożliwia zakwalifikowanie projektu pod kątem występowania pomocy publicznej/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oraz czy kwalifikacja projektu jest zgodna z Regulaminem konkursu.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Kryterium obligatoryjne</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Dopuszcza się skierowanie projektu do poprawy / uzupełnienia w zakresie skutkującym spełnianiem </w:t>
            </w:r>
            <w:r w:rsidRPr="00F75C4B">
              <w:rPr>
                <w:rFonts w:asciiTheme="majorHAnsi" w:hAnsiTheme="majorHAnsi" w:cs="Arial"/>
                <w:color w:val="000000" w:themeColor="text1"/>
                <w:sz w:val="24"/>
                <w:szCs w:val="24"/>
              </w:rPr>
              <w:lastRenderedPageBreak/>
              <w:t xml:space="preserve">kryterium. </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Niespełnienie kryterium po wezwaniu do uzupełnienia / poprawy skutkuje jego odrzuceniem.    </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Możliwości jednorazowej korekty</w:t>
            </w:r>
          </w:p>
        </w:tc>
      </w:tr>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9.</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line="240"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kern w:val="2"/>
                <w:sz w:val="24"/>
                <w:szCs w:val="24"/>
              </w:rPr>
              <w:t>Maksymalny limit dofinansowania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ind w:left="34" w:hanging="34"/>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ramach kryterium następuje weryfikacja, czy wyrażony procentowo (%) i kwotowo ( PLN) we wniosku o udzielenie grantu poziom dofinansowania nie przekracza maksymalnego limitu.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Kryterium obligatoryjne</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(spełnienie jest niezbędne dla możliwości otrzymania dofinansowania).</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Dopuszcza się skierowanie projektu do poprawy / uzupełnienia w zakresie skutkującym spełnianiem kryterium.</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Niespełnienie kryterium po wezwaniu do uzupełnienia / poprawy skutkuje jego odrzuceniem.</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Możliwość jednorazowej korekty</w:t>
            </w:r>
          </w:p>
        </w:tc>
      </w:tr>
      <w:tr w:rsidR="00DA3B05"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pacing w:after="120" w:line="240" w:lineRule="auto"/>
              <w:jc w:val="center"/>
              <w:rPr>
                <w:rFonts w:asciiTheme="majorHAnsi" w:hAnsiTheme="majorHAnsi"/>
                <w:color w:val="000000" w:themeColor="text1"/>
                <w:sz w:val="24"/>
                <w:szCs w:val="24"/>
              </w:rPr>
            </w:pPr>
            <w:r w:rsidRPr="00F75C4B">
              <w:rPr>
                <w:rFonts w:asciiTheme="majorHAnsi" w:hAnsiTheme="majorHAnsi" w:cs="Arial"/>
                <w:color w:val="000000" w:themeColor="text1"/>
                <w:kern w:val="2"/>
                <w:sz w:val="24"/>
                <w:szCs w:val="24"/>
              </w:rPr>
              <w:t>10.</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B05" w:rsidRPr="00F75C4B" w:rsidRDefault="00DA3B05" w:rsidP="00C51D5F">
            <w:pPr>
              <w:snapToGrid w:val="0"/>
              <w:spacing w:line="240" w:lineRule="auto"/>
              <w:jc w:val="both"/>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t>Limit kwotowy na źródło ciepła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ind w:left="708"/>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 xml:space="preserve">W ramach kryterium następuje weryfikacja, czy średnia wartość grantu nie przekracza kwoty 35 000,00 PLN </w:t>
            </w:r>
            <w:r w:rsidRPr="00F75C4B">
              <w:rPr>
                <w:rFonts w:asciiTheme="majorHAnsi" w:hAnsiTheme="majorHAnsi" w:cs="Arial"/>
                <w:color w:val="000000" w:themeColor="text1"/>
                <w:kern w:val="2"/>
                <w:sz w:val="24"/>
                <w:szCs w:val="24"/>
              </w:rPr>
              <w:t xml:space="preserve">niezależnie od liczby źródeł ciepła </w:t>
            </w:r>
            <w:r w:rsidRPr="00F75C4B">
              <w:rPr>
                <w:rFonts w:asciiTheme="majorHAnsi" w:hAnsiTheme="majorHAnsi" w:cs="Arial"/>
                <w:color w:val="000000" w:themeColor="text1"/>
                <w:kern w:val="2"/>
                <w:sz w:val="24"/>
                <w:szCs w:val="24"/>
              </w:rPr>
              <w:lastRenderedPageBreak/>
              <w:t xml:space="preserve">podlegających modernizacji (lub iloczynu tej kwoty i liczby mieszkań, jeśli </w:t>
            </w:r>
            <w:proofErr w:type="spellStart"/>
            <w:r w:rsidRPr="00F75C4B">
              <w:rPr>
                <w:rFonts w:asciiTheme="majorHAnsi" w:hAnsiTheme="majorHAnsi" w:cs="Arial"/>
                <w:color w:val="000000" w:themeColor="text1"/>
                <w:kern w:val="2"/>
                <w:sz w:val="24"/>
                <w:szCs w:val="24"/>
              </w:rPr>
              <w:t>grantobiorcą</w:t>
            </w:r>
            <w:proofErr w:type="spellEnd"/>
            <w:r w:rsidRPr="00F75C4B">
              <w:rPr>
                <w:rFonts w:asciiTheme="majorHAnsi" w:hAnsiTheme="majorHAnsi" w:cs="Arial"/>
                <w:color w:val="000000" w:themeColor="text1"/>
                <w:kern w:val="2"/>
                <w:sz w:val="24"/>
                <w:szCs w:val="24"/>
              </w:rPr>
              <w:t xml:space="preserve"> będzie podmiot inny niż osoba fizyczna, np. wspólnota czy spółdzielnia mieszkaniowa).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(spełnienie jest niezbędne dla możliwości otrzymania </w:t>
            </w:r>
            <w:r w:rsidRPr="00F75C4B">
              <w:rPr>
                <w:rFonts w:asciiTheme="majorHAnsi" w:hAnsiTheme="majorHAnsi" w:cs="Arial"/>
                <w:color w:val="000000" w:themeColor="text1"/>
                <w:sz w:val="24"/>
                <w:szCs w:val="24"/>
              </w:rPr>
              <w:lastRenderedPageBreak/>
              <w:t>dofinansowania)</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Dopuszcza się skierowanie projektu do poprawy / uzupełnienia w zakresie skutkującym spełnianiem kryterium.</w:t>
            </w:r>
          </w:p>
          <w:p w:rsidR="00DA3B05" w:rsidRPr="00F75C4B" w:rsidRDefault="00DA3B05" w:rsidP="00C51D5F">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DA3B05" w:rsidRPr="00F75C4B" w:rsidRDefault="00DA3B05" w:rsidP="00C51D5F">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Możliwość jednorazowej korekty</w:t>
            </w:r>
          </w:p>
        </w:tc>
      </w:tr>
      <w:tr w:rsidR="00C724CC"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4CC" w:rsidRPr="00F75C4B" w:rsidRDefault="00C724CC" w:rsidP="00C724CC">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11</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4CC" w:rsidRPr="00F75C4B" w:rsidRDefault="00C724CC" w:rsidP="00C724CC">
            <w:pPr>
              <w:snapToGrid w:val="0"/>
              <w:spacing w:line="240" w:lineRule="auto"/>
              <w:jc w:val="both"/>
              <w:rPr>
                <w:rFonts w:asciiTheme="majorHAnsi" w:hAnsiTheme="majorHAnsi" w:cs="Arial"/>
                <w:color w:val="000000" w:themeColor="text1"/>
                <w:kern w:val="2"/>
                <w:sz w:val="24"/>
                <w:szCs w:val="24"/>
              </w:rPr>
            </w:pPr>
            <w:r w:rsidRPr="00F75C4B">
              <w:rPr>
                <w:rFonts w:asciiTheme="majorHAnsi" w:hAnsiTheme="majorHAnsi"/>
                <w:color w:val="000000" w:themeColor="text1"/>
                <w:sz w:val="24"/>
                <w:szCs w:val="24"/>
              </w:rPr>
              <w:t>Zgodność z RPO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724CC" w:rsidRPr="00F75C4B" w:rsidRDefault="00C724CC" w:rsidP="00C724CC">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w oparciu o świadectwo </w:t>
            </w:r>
            <w:r w:rsidRPr="00F75C4B">
              <w:rPr>
                <w:rFonts w:asciiTheme="majorHAnsi" w:hAnsiTheme="majorHAnsi" w:cs="Arial"/>
                <w:color w:val="000000" w:themeColor="text1"/>
                <w:sz w:val="24"/>
                <w:szCs w:val="24"/>
              </w:rPr>
              <w:t>charakterystyki energetycznej / audyt energetyczny / uproszczony audyt energetyczny</w:t>
            </w:r>
            <w:r w:rsidRPr="00F75C4B">
              <w:rPr>
                <w:rFonts w:asciiTheme="majorHAnsi" w:hAnsiTheme="majorHAnsi"/>
                <w:color w:val="000000" w:themeColor="text1"/>
                <w:sz w:val="24"/>
                <w:szCs w:val="24"/>
              </w:rPr>
              <w:t xml:space="preserve">, czy: </w:t>
            </w: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-projekt realizowany jest w domu jednorodzinnym i/lub wielorodzinnym budynku mieszkalnym;</w:t>
            </w:r>
          </w:p>
          <w:p w:rsidR="00C724CC" w:rsidRPr="00F75C4B" w:rsidRDefault="00C724CC" w:rsidP="00C724CC">
            <w:pPr>
              <w:snapToGri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budynku / mieszkaniu wymianie podlega dotychczasowe wysokoemisyjne źródło ciepła;</w:t>
            </w: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każdego wysokoemisyjnego źródła ciepła w projekcie prowadzi do redukcji emisji CO</w:t>
            </w:r>
            <w:r w:rsidRPr="00F75C4B">
              <w:rPr>
                <w:rFonts w:asciiTheme="majorHAnsi" w:hAnsiTheme="majorHAnsi"/>
                <w:color w:val="000000" w:themeColor="text1"/>
                <w:sz w:val="24"/>
                <w:szCs w:val="24"/>
                <w:vertAlign w:val="subscript"/>
              </w:rPr>
              <w:t xml:space="preserve">2 </w:t>
            </w:r>
            <w:r w:rsidRPr="00F75C4B">
              <w:rPr>
                <w:rFonts w:asciiTheme="majorHAnsi" w:hAnsiTheme="majorHAnsi"/>
                <w:color w:val="000000" w:themeColor="text1"/>
                <w:sz w:val="24"/>
                <w:szCs w:val="24"/>
              </w:rPr>
              <w:t xml:space="preserve">(co najmniej o </w:t>
            </w:r>
            <w:r w:rsidRPr="00F75C4B">
              <w:rPr>
                <w:rFonts w:asciiTheme="majorHAnsi" w:hAnsiTheme="majorHAnsi"/>
                <w:color w:val="000000" w:themeColor="text1"/>
                <w:sz w:val="24"/>
                <w:szCs w:val="24"/>
              </w:rPr>
              <w:lastRenderedPageBreak/>
              <w:t>30% w przypadku zamiany paliwa) – nie dotyczy sieci ciepłowniczej;</w:t>
            </w:r>
          </w:p>
          <w:p w:rsidR="00C724CC" w:rsidRPr="00F75C4B" w:rsidRDefault="00C724CC" w:rsidP="00C724CC">
            <w:pPr>
              <w:pStyle w:val="Akapitzlist"/>
              <w:snapToGrid w:val="0"/>
              <w:jc w:val="both"/>
              <w:rPr>
                <w:rFonts w:asciiTheme="majorHAnsi" w:hAnsiTheme="majorHAnsi"/>
                <w:color w:val="000000" w:themeColor="text1"/>
                <w:sz w:val="24"/>
                <w:szCs w:val="24"/>
              </w:rPr>
            </w:pP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każdego wysokoemisyjnego źródła ciepła w projekcie prowadzi do redukcji emisji pyłów zawieszonych PM 10 i PM 2,5– nie dotyczy sieci ciepłowniczej;</w:t>
            </w:r>
          </w:p>
          <w:p w:rsidR="00C724CC" w:rsidRPr="00F75C4B" w:rsidRDefault="00C724CC" w:rsidP="00C724CC">
            <w:pPr>
              <w:pStyle w:val="Akapitzlist"/>
              <w:snapToGrid w:val="0"/>
              <w:ind w:left="318"/>
              <w:jc w:val="both"/>
              <w:rPr>
                <w:rFonts w:asciiTheme="majorHAnsi" w:hAnsiTheme="majorHAnsi"/>
                <w:color w:val="000000" w:themeColor="text1"/>
                <w:sz w:val="24"/>
                <w:szCs w:val="24"/>
              </w:rPr>
            </w:pPr>
          </w:p>
          <w:p w:rsidR="00C724CC" w:rsidRPr="00F75C4B" w:rsidRDefault="00C724CC" w:rsidP="00C724CC">
            <w:pPr>
              <w:pStyle w:val="Akapitzlist"/>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budynku / mieszkaniach istnieje lub przewidziano instalację systemu zarządzania energią;</w:t>
            </w:r>
          </w:p>
          <w:p w:rsidR="00C724CC" w:rsidRPr="00F75C4B" w:rsidRDefault="00C724CC" w:rsidP="00C724CC">
            <w:pPr>
              <w:pStyle w:val="Akapitzlist"/>
              <w:snapToGrid w:val="0"/>
              <w:jc w:val="both"/>
              <w:rPr>
                <w:rFonts w:asciiTheme="majorHAnsi" w:hAnsiTheme="majorHAnsi"/>
                <w:color w:val="000000" w:themeColor="text1"/>
                <w:sz w:val="24"/>
                <w:szCs w:val="24"/>
              </w:rPr>
            </w:pPr>
          </w:p>
          <w:p w:rsidR="00C724CC" w:rsidRPr="00F75C4B" w:rsidRDefault="00C724CC" w:rsidP="00ED2940">
            <w:pPr>
              <w:pStyle w:val="Akapitzlist"/>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wykorzystywana)-jeśli dotyczy;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Dopuszcza się skierowanie projektu do poprawy / uzupełnienia w zakresie skutkującym spełnianiem kryterium.</w:t>
            </w:r>
          </w:p>
          <w:p w:rsidR="00C724CC" w:rsidRPr="00F75C4B" w:rsidRDefault="00C724CC" w:rsidP="00C724CC">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C724CC" w:rsidRPr="00F75C4B" w:rsidRDefault="00C724CC" w:rsidP="00C724CC">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 xml:space="preserve">Możliwość </w:t>
            </w:r>
            <w:r w:rsidRPr="00F75C4B">
              <w:rPr>
                <w:rFonts w:asciiTheme="majorHAnsi" w:hAnsiTheme="majorHAnsi" w:cs="Arial"/>
                <w:color w:val="000000" w:themeColor="text1"/>
                <w:sz w:val="24"/>
                <w:szCs w:val="24"/>
              </w:rPr>
              <w:lastRenderedPageBreak/>
              <w:t>jednorazowej korekty</w:t>
            </w:r>
          </w:p>
        </w:tc>
      </w:tr>
      <w:tr w:rsidR="002158CB" w:rsidRPr="00F75C4B" w:rsidTr="00C51D5F">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8CB" w:rsidRPr="00F75C4B" w:rsidRDefault="002158CB" w:rsidP="002158CB">
            <w:pPr>
              <w:spacing w:after="120"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kern w:val="2"/>
                <w:sz w:val="24"/>
                <w:szCs w:val="24"/>
              </w:rPr>
              <w:lastRenderedPageBreak/>
              <w:t>12</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58CB" w:rsidRPr="00F75C4B" w:rsidRDefault="002158CB" w:rsidP="002158CB">
            <w:pPr>
              <w:snapToGrid w:val="0"/>
              <w:spacing w:line="240" w:lineRule="auto"/>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2158CB" w:rsidRPr="00F75C4B" w:rsidRDefault="002158CB" w:rsidP="002158CB">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wymiana wysokoemisyjnego źródła ciepła spełnia następujące warunki:</w:t>
            </w:r>
          </w:p>
          <w:p w:rsidR="002158CB" w:rsidRPr="00F75C4B" w:rsidRDefault="002158CB" w:rsidP="002158CB">
            <w:pPr>
              <w:pStyle w:val="Akapitzlist"/>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polega na zastąpieniu kotła / pieca podłączeniem do </w:t>
            </w:r>
            <w:r w:rsidRPr="00F75C4B">
              <w:rPr>
                <w:rFonts w:asciiTheme="majorHAnsi" w:hAnsiTheme="majorHAnsi"/>
                <w:color w:val="000000" w:themeColor="text1"/>
                <w:sz w:val="24"/>
                <w:szCs w:val="24"/>
              </w:rPr>
              <w:lastRenderedPageBreak/>
              <w:t>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F75C4B">
              <w:rPr>
                <w:rStyle w:val="Zakotwiczenieprzypisudolnego"/>
                <w:rFonts w:asciiTheme="majorHAnsi" w:hAnsiTheme="majorHAnsi"/>
                <w:color w:val="000000" w:themeColor="text1"/>
                <w:sz w:val="24"/>
                <w:szCs w:val="24"/>
              </w:rPr>
              <w:footnoteReference w:id="13"/>
            </w:r>
            <w:r w:rsidRPr="00F75C4B">
              <w:rPr>
                <w:rFonts w:asciiTheme="majorHAnsi" w:hAnsiTheme="majorHAnsi"/>
                <w:color w:val="000000" w:themeColor="text1"/>
                <w:sz w:val="24"/>
                <w:szCs w:val="24"/>
              </w:rPr>
              <w:t xml:space="preserve"> </w:t>
            </w:r>
          </w:p>
          <w:p w:rsidR="002158CB" w:rsidRPr="00F75C4B" w:rsidRDefault="002158CB" w:rsidP="002158CB">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wysokoemisyjne źródło ciepła może być zastąpione instalacją źródła ciepła wykorzystującego OZE (Odnawialne Źródła Energii);</w:t>
            </w:r>
          </w:p>
          <w:p w:rsidR="002158CB" w:rsidRPr="00F75C4B" w:rsidRDefault="002158CB" w:rsidP="002158CB">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polega na wymianie kotła / pieca na inny kocioł / miejscowy ogrzewacz </w:t>
            </w:r>
            <w:r w:rsidRPr="00F75C4B">
              <w:rPr>
                <w:rFonts w:asciiTheme="majorHAnsi" w:hAnsiTheme="majorHAnsi" w:cs="Arial"/>
                <w:color w:val="000000" w:themeColor="text1"/>
                <w:sz w:val="24"/>
                <w:szCs w:val="24"/>
              </w:rPr>
              <w:t>pomieszczeń</w:t>
            </w:r>
            <w:r w:rsidRPr="00F75C4B">
              <w:rPr>
                <w:rFonts w:asciiTheme="majorHAnsi" w:hAnsiTheme="majorHAnsi"/>
                <w:color w:val="000000" w:themeColor="text1"/>
                <w:sz w:val="24"/>
                <w:szCs w:val="24"/>
              </w:rPr>
              <w:t xml:space="preserve">, jeśli spełnione są łącznie poniższe warunki: </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kocioł / piec wymieniany może być zastąpiony wyłącznie przez kocioł / miejscowy ogrzewacz </w:t>
            </w:r>
            <w:r w:rsidRPr="00F75C4B">
              <w:rPr>
                <w:rFonts w:asciiTheme="majorHAnsi" w:hAnsiTheme="majorHAnsi" w:cs="Arial"/>
                <w:color w:val="000000" w:themeColor="text1"/>
                <w:sz w:val="24"/>
                <w:szCs w:val="24"/>
              </w:rPr>
              <w:t xml:space="preserve">pomieszczeń </w:t>
            </w:r>
            <w:r w:rsidRPr="00F75C4B">
              <w:rPr>
                <w:rFonts w:asciiTheme="majorHAnsi" w:hAnsiTheme="majorHAnsi"/>
                <w:color w:val="000000" w:themeColor="text1"/>
                <w:sz w:val="24"/>
                <w:szCs w:val="24"/>
              </w:rPr>
              <w:t xml:space="preserve">spalający biomasę lub paliwa gazowe (nie dopuszcza się wymiany dotychczas użytkowanych kotłów / pieców na kotły węglowe </w:t>
            </w:r>
            <w:r w:rsidRPr="00F75C4B">
              <w:rPr>
                <w:rFonts w:asciiTheme="majorHAnsi" w:hAnsiTheme="majorHAnsi"/>
                <w:color w:val="000000" w:themeColor="text1"/>
                <w:sz w:val="24"/>
                <w:szCs w:val="24"/>
              </w:rPr>
              <w:lastRenderedPageBreak/>
              <w:t>lub olejowe; wymianie nie podlegają również dotychczas użytkowane kotły gazowe i olejowe);</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kotła / pieca musi skutkować obniżeniem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w stosunku do stanu sprzed inwestycji; w przypadku zmiany kotła skutkującego zamianą spalanego paliwa zmniejszenie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musi wynieść co najmniej 30%;</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 skutkuje zmniejszeniem emisji PM 10 i PM 2,5;</w:t>
            </w:r>
          </w:p>
          <w:p w:rsidR="002158CB" w:rsidRPr="00F75C4B" w:rsidRDefault="002158CB" w:rsidP="002158CB">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olor w:val="000000" w:themeColor="text1"/>
                <w:sz w:val="24"/>
                <w:szCs w:val="24"/>
              </w:rPr>
              <w:t>ekoprojektu</w:t>
            </w:r>
            <w:proofErr w:type="spellEnd"/>
            <w:r w:rsidRPr="00F75C4B">
              <w:rPr>
                <w:rFonts w:asciiTheme="majorHAnsi" w:hAnsiTheme="majorHAnsi"/>
                <w:color w:val="000000" w:themeColor="text1"/>
                <w:sz w:val="24"/>
                <w:szCs w:val="24"/>
              </w:rPr>
              <w:t xml:space="preserve"> dla produktów związanych z energią. Wszystkie kotły wymienione w ramach projektu będą wyposażone w automatyczny podajnik paliwa (nie dotyczy kotłów zgazowujących) i nie będą posiadały rusztu awaryjnego ani </w:t>
            </w:r>
            <w:r w:rsidRPr="00F75C4B">
              <w:rPr>
                <w:rFonts w:asciiTheme="majorHAnsi" w:hAnsiTheme="majorHAnsi"/>
                <w:color w:val="000000" w:themeColor="text1"/>
                <w:sz w:val="24"/>
                <w:szCs w:val="24"/>
              </w:rPr>
              <w:lastRenderedPageBreak/>
              <w:t xml:space="preserve">elementów umożliwiających jego zamontowanie. </w:t>
            </w:r>
          </w:p>
          <w:p w:rsidR="002158CB" w:rsidRPr="00F75C4B" w:rsidRDefault="002158CB" w:rsidP="002158CB">
            <w:pPr>
              <w:snapToGrid w:val="0"/>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4) </w:t>
            </w:r>
            <w:r w:rsidRPr="00F75C4B">
              <w:rPr>
                <w:rFonts w:asciiTheme="majorHAnsi" w:hAnsiTheme="majorHAnsi" w:cs="Arial"/>
                <w:color w:val="000000" w:themeColor="text1"/>
                <w:sz w:val="24"/>
                <w:szCs w:val="24"/>
              </w:rPr>
              <w:tab/>
              <w:t>dotychczasowe wysokoemisyjne źródło ciepła może być zastąpione źródłem (-</w:t>
            </w:r>
            <w:proofErr w:type="spellStart"/>
            <w:r w:rsidRPr="00F75C4B">
              <w:rPr>
                <w:rFonts w:asciiTheme="majorHAnsi" w:hAnsiTheme="majorHAnsi" w:cs="Arial"/>
                <w:color w:val="000000" w:themeColor="text1"/>
                <w:sz w:val="24"/>
                <w:szCs w:val="24"/>
              </w:rPr>
              <w:t>ami</w:t>
            </w:r>
            <w:proofErr w:type="spellEnd"/>
            <w:r w:rsidRPr="00F75C4B">
              <w:rPr>
                <w:rFonts w:asciiTheme="majorHAnsi" w:hAnsiTheme="majorHAnsi" w:cs="Arial"/>
                <w:color w:val="000000" w:themeColor="text1"/>
                <w:sz w:val="24"/>
                <w:szCs w:val="24"/>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713101" w:rsidRPr="00F75C4B" w:rsidRDefault="00713101" w:rsidP="00713101">
            <w:pPr>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rsidR="00713101" w:rsidRPr="00F75C4B" w:rsidRDefault="00713101" w:rsidP="00713101">
            <w:pPr>
              <w:snapToGrid w:val="0"/>
              <w:jc w:val="both"/>
              <w:rPr>
                <w:rFonts w:asciiTheme="majorHAnsi" w:hAnsiTheme="majorHAnsi" w:cs="Arial"/>
                <w:color w:val="000000" w:themeColor="text1"/>
                <w:sz w:val="24"/>
                <w:szCs w:val="24"/>
              </w:rPr>
            </w:pPr>
          </w:p>
          <w:p w:rsidR="00713101" w:rsidRPr="00F75C4B" w:rsidRDefault="00713101" w:rsidP="00713101">
            <w:pPr>
              <w:snapToGrid w:val="0"/>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lastRenderedPageBreak/>
              <w:t xml:space="preserve">Kryterium uznaje się za spełnione, jeżeli udzielono odpowiedzi twierdzącej na jeden z punktów od 1 – 4. </w:t>
            </w:r>
          </w:p>
          <w:p w:rsidR="002158CB" w:rsidRPr="00F75C4B" w:rsidRDefault="00713101" w:rsidP="00713101">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Na Grantobiorcy spoczywa </w:t>
            </w:r>
            <w:r w:rsidRPr="00F75C4B">
              <w:rPr>
                <w:rFonts w:asciiTheme="majorHAnsi" w:eastAsia="Times New Roman" w:hAnsiTheme="majorHAnsi" w:cs="Arial"/>
                <w:color w:val="000000" w:themeColor="text1"/>
                <w:sz w:val="24"/>
                <w:szCs w:val="24"/>
                <w:lang w:eastAsia="pl-PL"/>
              </w:rPr>
              <w:t xml:space="preserve">obowiązek złożenia oświadczenia do wniosku o grant w odniesieniu do zapewnienia, iż </w:t>
            </w:r>
            <w:r w:rsidRPr="00F75C4B">
              <w:rPr>
                <w:rFonts w:asciiTheme="majorHAnsi" w:eastAsia="Times New Roman" w:hAnsiTheme="majorHAnsi" w:cs="Arial"/>
                <w:i/>
                <w:color w:val="000000" w:themeColor="text1"/>
                <w:sz w:val="24"/>
                <w:szCs w:val="24"/>
                <w:lang w:eastAsia="pl-PL"/>
              </w:rPr>
              <w:t xml:space="preserve">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eastAsia="Times New Roman" w:hAnsiTheme="majorHAnsi" w:cs="Arial"/>
                <w:i/>
                <w:color w:val="000000" w:themeColor="text1"/>
                <w:sz w:val="24"/>
                <w:szCs w:val="24"/>
                <w:lang w:eastAsia="pl-PL"/>
              </w:rPr>
              <w:t>ekoprojektu</w:t>
            </w:r>
            <w:proofErr w:type="spellEnd"/>
            <w:r w:rsidRPr="00F75C4B">
              <w:rPr>
                <w:rFonts w:asciiTheme="majorHAnsi" w:eastAsia="Times New Roman" w:hAnsiTheme="majorHAnsi" w:cs="Arial"/>
                <w:i/>
                <w:color w:val="000000" w:themeColor="text1"/>
                <w:sz w:val="24"/>
                <w:szCs w:val="24"/>
                <w:lang w:eastAsia="pl-PL"/>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lastRenderedPageBreak/>
              <w:t>Kryterium obligatoryjne</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(spełnienie jest niezbędne dla możliwości otrzymania dofinansowania)</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Dopuszcza się </w:t>
            </w:r>
            <w:r w:rsidRPr="00F75C4B">
              <w:rPr>
                <w:rFonts w:asciiTheme="majorHAnsi" w:hAnsiTheme="majorHAnsi" w:cs="Arial"/>
                <w:color w:val="000000" w:themeColor="text1"/>
                <w:sz w:val="24"/>
                <w:szCs w:val="24"/>
              </w:rPr>
              <w:lastRenderedPageBreak/>
              <w:t>skierowanie projektu do poprawy / uzupełnienia w zakresie skutkującym spełnianiem kryterium.</w:t>
            </w:r>
          </w:p>
          <w:p w:rsidR="002158CB" w:rsidRPr="00F75C4B" w:rsidRDefault="002158CB" w:rsidP="002158CB">
            <w:pPr>
              <w:spacing w:line="240" w:lineRule="auto"/>
              <w:jc w:val="center"/>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Niespełnienie kryterium po wezwaniu do uzupełnienia / poprawy skutkuje jego odrzuceniem.</w:t>
            </w:r>
          </w:p>
          <w:p w:rsidR="002158CB" w:rsidRPr="00F75C4B" w:rsidRDefault="002158CB" w:rsidP="002158CB">
            <w:pPr>
              <w:spacing w:line="240" w:lineRule="auto"/>
              <w:jc w:val="center"/>
              <w:rPr>
                <w:rFonts w:asciiTheme="majorHAnsi" w:hAnsiTheme="majorHAnsi" w:cs="Arial"/>
                <w:color w:val="000000" w:themeColor="text1"/>
                <w:kern w:val="2"/>
                <w:sz w:val="24"/>
                <w:szCs w:val="24"/>
              </w:rPr>
            </w:pPr>
            <w:r w:rsidRPr="00F75C4B">
              <w:rPr>
                <w:rFonts w:asciiTheme="majorHAnsi" w:hAnsiTheme="majorHAnsi" w:cs="Arial"/>
                <w:color w:val="000000" w:themeColor="text1"/>
                <w:sz w:val="24"/>
                <w:szCs w:val="24"/>
              </w:rPr>
              <w:t>Możliwość jednorazowej korekty</w:t>
            </w:r>
          </w:p>
        </w:tc>
      </w:tr>
    </w:tbl>
    <w:p w:rsidR="00DA3B05" w:rsidRPr="00F75C4B" w:rsidRDefault="00DA3B05" w:rsidP="00DA3B05">
      <w:pPr>
        <w:ind w:left="708" w:hanging="708"/>
        <w:jc w:val="both"/>
        <w:rPr>
          <w:rFonts w:asciiTheme="majorHAnsi" w:hAnsiTheme="majorHAnsi"/>
          <w:color w:val="000000" w:themeColor="text1"/>
          <w:sz w:val="24"/>
          <w:szCs w:val="24"/>
        </w:rPr>
      </w:pP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4.B</w:t>
      </w:r>
      <w:r w:rsidRPr="00F75C4B">
        <w:rPr>
          <w:rFonts w:asciiTheme="majorHAnsi" w:hAnsiTheme="majorHAnsi"/>
          <w:color w:val="000000" w:themeColor="text1"/>
          <w:sz w:val="24"/>
          <w:szCs w:val="24"/>
        </w:rPr>
        <w:tab/>
        <w:t>OCENA MERYTORYCZNA:</w:t>
      </w:r>
    </w:p>
    <w:p w:rsidR="00DA3B05" w:rsidRPr="00F75C4B" w:rsidRDefault="00DA3B05" w:rsidP="00DA3B05">
      <w:pPr>
        <w:pStyle w:val="Akapitzlist"/>
        <w:ind w:left="12"/>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Kryterium „</w:t>
      </w:r>
      <w:r w:rsidRPr="00F75C4B">
        <w:rPr>
          <w:rFonts w:asciiTheme="majorHAnsi" w:hAnsiTheme="majorHAnsi"/>
          <w:i/>
          <w:color w:val="000000" w:themeColor="text1"/>
          <w:sz w:val="24"/>
          <w:szCs w:val="24"/>
        </w:rPr>
        <w:t>Maksymalne progi wskaźnika energii pierwotnej EP H+W</w:t>
      </w:r>
      <w:r w:rsidRPr="00F75C4B">
        <w:rPr>
          <w:rFonts w:asciiTheme="majorHAnsi" w:hAnsiTheme="majorHAnsi" w:cs="Arial"/>
          <w:color w:val="000000" w:themeColor="text1"/>
          <w:sz w:val="24"/>
          <w:szCs w:val="24"/>
        </w:rPr>
        <w:t xml:space="preserve">” </w:t>
      </w:r>
    </w:p>
    <w:p w:rsidR="00DA3B05" w:rsidRPr="00F75C4B" w:rsidRDefault="00DA3B05" w:rsidP="00DA3B05">
      <w:pPr>
        <w:snapToGrid w:val="0"/>
        <w:ind w:left="708"/>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budynki jednorodzinne lub mieszkania w budynkach jednorodzinnych / wielorodzinnych spełniają przed realizacją projektu maksymalną wartość wskaźnika EP [kWh/(m</w:t>
      </w:r>
      <w:r w:rsidRPr="00F75C4B">
        <w:rPr>
          <w:rFonts w:asciiTheme="majorHAnsi" w:hAnsiTheme="majorHAnsi" w:cs="Arial"/>
          <w:color w:val="000000" w:themeColor="text1"/>
          <w:sz w:val="24"/>
          <w:szCs w:val="24"/>
          <w:vertAlign w:val="superscript"/>
        </w:rPr>
        <w:t>2</w:t>
      </w:r>
      <w:r w:rsidRPr="00F75C4B">
        <w:rPr>
          <w:rFonts w:asciiTheme="majorHAnsi" w:hAnsiTheme="majorHAnsi" w:cs="Arial"/>
          <w:color w:val="000000" w:themeColor="text1"/>
          <w:sz w:val="24"/>
          <w:szCs w:val="24"/>
        </w:rPr>
        <w:t xml:space="preserve"> · rok)], który określa roczne obliczeniowe zapotrzebowanie na nieodnawialną energię pierwotną do ogrzewania, wentylacji, </w:t>
      </w:r>
      <w:r w:rsidRPr="00F75C4B">
        <w:rPr>
          <w:rFonts w:asciiTheme="majorHAnsi" w:hAnsiTheme="majorHAnsi" w:cs="Arial"/>
          <w:color w:val="000000" w:themeColor="text1"/>
          <w:sz w:val="24"/>
          <w:szCs w:val="24"/>
        </w:rPr>
        <w:lastRenderedPageBreak/>
        <w:t>chłodzenia oraz przygotowania ciepłej wody użytkowej. Wartość współczynnika przed realizacją projektu nie może być wyższa niż 450 kWh/(m</w:t>
      </w:r>
      <w:r w:rsidRPr="00F75C4B">
        <w:rPr>
          <w:rFonts w:asciiTheme="majorHAnsi" w:hAnsiTheme="majorHAnsi" w:cs="Arial"/>
          <w:color w:val="000000" w:themeColor="text1"/>
          <w:sz w:val="24"/>
          <w:szCs w:val="24"/>
          <w:vertAlign w:val="superscript"/>
        </w:rPr>
        <w:t>2</w:t>
      </w:r>
      <w:r w:rsidRPr="00F75C4B">
        <w:rPr>
          <w:rFonts w:asciiTheme="majorHAnsi" w:hAnsiTheme="majorHAnsi" w:cs="Arial"/>
          <w:color w:val="000000" w:themeColor="text1"/>
          <w:sz w:val="24"/>
          <w:szCs w:val="24"/>
        </w:rPr>
        <w:t xml:space="preserve"> · rok).</w:t>
      </w:r>
    </w:p>
    <w:p w:rsidR="00DA3B05" w:rsidRPr="00F75C4B" w:rsidRDefault="00DA3B05" w:rsidP="00DA3B05">
      <w:pPr>
        <w:snapToGrid w:val="0"/>
        <w:ind w:left="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 xml:space="preserve">Weryfikacja na podstawie świadectw charakterystyki energetycznej / audytów energetycznych /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rsidR="00DA3B05" w:rsidRPr="00F75C4B" w:rsidRDefault="00DA3B05" w:rsidP="00DA3B05">
      <w:pPr>
        <w:snapToGrid w:val="0"/>
        <w:ind w:left="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rPr>
        <w:t>W przypadku budynków historycznych warunki powyższe mogą nie zostać spełnione, jeżeli w budynku / mieszkaniu przeprowadzono minimalne inwestycje na rzecz efektywności energetycznej, obejmujące co najmniej jeden z poniższych elementów:</w:t>
      </w:r>
    </w:p>
    <w:p w:rsidR="00DA3B05" w:rsidRPr="00F75C4B" w:rsidRDefault="00DA3B05" w:rsidP="00DA3B05">
      <w:pPr>
        <w:numPr>
          <w:ilvl w:val="0"/>
          <w:numId w:val="18"/>
        </w:numPr>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wymianę w domu / mieszkaniu będącym przedmiotem projektu (w pomieszczeniach ogrzewanych), wszystkich okien na okna o lepszej charakterystyce  tj.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DA3B05" w:rsidRPr="00F75C4B" w:rsidTr="00C51D5F">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DA3B05" w:rsidRPr="00F75C4B" w:rsidRDefault="00DA3B05" w:rsidP="00DA3B05">
      <w:pPr>
        <w:snapToGrid w:val="0"/>
        <w:jc w:val="both"/>
        <w:rPr>
          <w:rFonts w:asciiTheme="majorHAnsi" w:hAnsiTheme="majorHAnsi"/>
          <w:color w:val="000000" w:themeColor="text1"/>
          <w:sz w:val="24"/>
          <w:szCs w:val="24"/>
        </w:rPr>
      </w:pPr>
    </w:p>
    <w:p w:rsidR="00DA3B05" w:rsidRPr="00F75C4B" w:rsidRDefault="00DA3B05" w:rsidP="00DA3B05">
      <w:pPr>
        <w:numPr>
          <w:ilvl w:val="0"/>
          <w:numId w:val="18"/>
        </w:numPr>
        <w:snapToGrid w:val="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DA3B05" w:rsidRPr="00F75C4B" w:rsidRDefault="00DA3B05" w:rsidP="00DA3B05">
      <w:pPr>
        <w:numPr>
          <w:ilvl w:val="0"/>
          <w:numId w:val="18"/>
        </w:numPr>
        <w:snapToGrid w:val="0"/>
        <w:spacing w:after="20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zastosowanie wentylacji z odzyskiem ciepła.</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DA3B05"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Kryterium „</w:t>
      </w:r>
      <w:r w:rsidRPr="00F75C4B">
        <w:rPr>
          <w:rFonts w:asciiTheme="majorHAnsi" w:hAnsiTheme="majorHAnsi"/>
          <w:i/>
          <w:color w:val="000000" w:themeColor="text1"/>
          <w:sz w:val="24"/>
          <w:szCs w:val="24"/>
        </w:rPr>
        <w:t>Zgodność z audytem</w:t>
      </w:r>
      <w:r w:rsidRPr="00F75C4B">
        <w:rPr>
          <w:rFonts w:asciiTheme="majorHAnsi" w:hAnsiTheme="majorHAnsi" w:cs="Arial"/>
          <w:color w:val="000000" w:themeColor="text1"/>
          <w:sz w:val="24"/>
          <w:szCs w:val="24"/>
        </w:rPr>
        <w:t xml:space="preserve">” </w:t>
      </w:r>
    </w:p>
    <w:p w:rsidR="00C51D5F" w:rsidRPr="00F75C4B" w:rsidRDefault="00DA3B05" w:rsidP="00C51D5F">
      <w:pPr>
        <w:ind w:left="708"/>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przedłożone wraz z wnioskiem o udzielenie grantu </w:t>
      </w:r>
      <w:r w:rsidRPr="00F75C4B">
        <w:rPr>
          <w:rFonts w:asciiTheme="majorHAnsi" w:hAnsiTheme="majorHAnsi" w:cs="Arial"/>
          <w:color w:val="000000" w:themeColor="text1"/>
          <w:sz w:val="24"/>
          <w:szCs w:val="24"/>
        </w:rPr>
        <w:t xml:space="preserve">świadectwo charakterystyki energetycznej / audyt energetyczny / uproszczony audyt energetyczny zostały sporządzony zgodnie z metodologią wskazaną </w:t>
      </w:r>
      <w:r w:rsidRPr="00F75C4B">
        <w:rPr>
          <w:rFonts w:asciiTheme="majorHAnsi" w:hAnsiTheme="majorHAnsi" w:cs="Arial"/>
          <w:color w:val="000000" w:themeColor="text1"/>
          <w:sz w:val="24"/>
          <w:szCs w:val="24"/>
        </w:rPr>
        <w:lastRenderedPageBreak/>
        <w:t>przez Instytucję Organizującą Konkurs.</w:t>
      </w:r>
      <w:r w:rsidR="00C51D5F" w:rsidRPr="00F75C4B">
        <w:rPr>
          <w:rFonts w:asciiTheme="majorHAnsi" w:hAnsiTheme="majorHAnsi" w:cs="Arial"/>
          <w:color w:val="000000" w:themeColor="text1"/>
          <w:sz w:val="24"/>
          <w:szCs w:val="24"/>
        </w:rPr>
        <w:t xml:space="preserve"> Kryterium bada zgodność zapisów wniosków o granty z danymi pochodzącymi z ww. dokumentów w zakresie:</w:t>
      </w:r>
    </w:p>
    <w:p w:rsidR="00C51D5F" w:rsidRPr="00F75C4B" w:rsidRDefault="00C51D5F" w:rsidP="00DA3B05">
      <w:pPr>
        <w:ind w:left="708"/>
        <w:jc w:val="both"/>
        <w:rPr>
          <w:rFonts w:asciiTheme="majorHAnsi" w:hAnsiTheme="majorHAnsi" w:cs="Arial"/>
          <w:color w:val="000000" w:themeColor="text1"/>
          <w:sz w:val="24"/>
          <w:szCs w:val="24"/>
        </w:rPr>
      </w:pP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CO</w:t>
      </w:r>
      <w:r w:rsidRPr="00F75C4B">
        <w:rPr>
          <w:rFonts w:asciiTheme="majorHAnsi" w:hAnsiTheme="majorHAnsi" w:cs="Arial"/>
          <w:color w:val="000000" w:themeColor="text1"/>
          <w:sz w:val="24"/>
          <w:szCs w:val="24"/>
          <w:vertAlign w:val="subscript"/>
        </w:rPr>
        <w:t>2</w:t>
      </w:r>
      <w:r w:rsidRPr="00F75C4B">
        <w:rPr>
          <w:rFonts w:asciiTheme="majorHAnsi" w:hAnsiTheme="majorHAnsi" w:cs="Arial"/>
          <w:color w:val="000000" w:themeColor="text1"/>
          <w:sz w:val="24"/>
          <w:szCs w:val="24"/>
        </w:rPr>
        <w:t xml:space="preserve"> (przed i po realizacji inwestycji, na którą przyznany ma być grant);</w:t>
      </w: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pyłów PM 10 (przed i po realizacji inwestycji, na którą przyznany ma być grant ;</w:t>
      </w:r>
    </w:p>
    <w:p w:rsidR="00C51D5F" w:rsidRPr="00F75C4B" w:rsidRDefault="00C51D5F" w:rsidP="00C51D5F">
      <w:pPr>
        <w:numPr>
          <w:ilvl w:val="0"/>
          <w:numId w:val="24"/>
        </w:numPr>
        <w:snapToGrid w:val="0"/>
        <w:spacing w:after="200" w:line="276" w:lineRule="auto"/>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wartości emisji pyłów PM 2,5 (przed i po realizacji inwestycji, na którą przyznany ma być grant ).</w:t>
      </w:r>
    </w:p>
    <w:p w:rsidR="00C51D5F" w:rsidRPr="00F75C4B" w:rsidRDefault="00C51D5F" w:rsidP="00C51D5F">
      <w:pPr>
        <w:snapToGri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Powyższe dane powinny wynikać z uproszczonego audytu energetycznego sporządzonego zgodnie z metodologią wskazaną przez Instytucję Organizującą Konkurs. Dopuszcza się korzystanie ze świadectw charakterystyki energetycznej lub audytów energetycznych już posiadanych przez Wnioskodawcę i sporządzonych (zaktualizowanych) nie wcześniej niż na dwa lata przed rokiem ogłoszenia konkursu o dofinansowanie projektu. </w:t>
      </w:r>
    </w:p>
    <w:p w:rsidR="00C51D5F" w:rsidRPr="00F75C4B" w:rsidRDefault="00C51D5F" w:rsidP="00C51D5F">
      <w:pPr>
        <w:autoSpaceDE w:val="0"/>
        <w:autoSpaceDN w:val="0"/>
        <w:adjustRightIn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Jednak wartość redukcji emisji CO</w:t>
      </w:r>
      <w:r w:rsidRPr="00F75C4B">
        <w:rPr>
          <w:rFonts w:asciiTheme="majorHAnsi" w:hAnsiTheme="majorHAnsi" w:cs="Arial"/>
          <w:color w:val="000000" w:themeColor="text1"/>
          <w:sz w:val="24"/>
          <w:szCs w:val="24"/>
          <w:vertAlign w:val="subscript"/>
        </w:rPr>
        <w:t>2</w:t>
      </w:r>
      <w:r w:rsidRPr="00F75C4B">
        <w:rPr>
          <w:rFonts w:asciiTheme="majorHAnsi" w:hAnsiTheme="majorHAnsi" w:cs="Arial"/>
          <w:color w:val="000000" w:themeColor="text1"/>
          <w:sz w:val="24"/>
          <w:szCs w:val="24"/>
        </w:rPr>
        <w:t xml:space="preserve"> i pyłów zawieszonych PM 10 i PM 2,5 należy wyszacować zgodnie z metodologią wskazaną przez Instytucję Organizującą Konkurs, tak aby dane do wskaźników rezultatu pozyskiwane były zgodnie z tą samą metodologią. </w:t>
      </w:r>
    </w:p>
    <w:p w:rsidR="00C51D5F" w:rsidRPr="00F75C4B" w:rsidRDefault="00C51D5F" w:rsidP="00C51D5F">
      <w:pPr>
        <w:autoSpaceDE w:val="0"/>
        <w:autoSpaceDN w:val="0"/>
        <w:adjustRightInd w:val="0"/>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Mechanizmy kontroli zarówno w fazie realizacji projektu jak i w okresie jego trwałości gwarantujące, że nie zostaną wprowadzone zmiany sprzeczne z niniejszym kryterium:</w:t>
      </w:r>
    </w:p>
    <w:p w:rsidR="00C51D5F" w:rsidRPr="00F75C4B" w:rsidRDefault="00C51D5F" w:rsidP="00DA3B05">
      <w:pPr>
        <w:autoSpaceDE w:val="0"/>
        <w:autoSpaceDN w:val="0"/>
        <w:adjustRightInd w:val="0"/>
        <w:rPr>
          <w:rFonts w:asciiTheme="majorHAnsi" w:hAnsiTheme="majorHAnsi"/>
          <w:b/>
          <w:color w:val="000000" w:themeColor="text1"/>
          <w:sz w:val="24"/>
          <w:szCs w:val="24"/>
          <w:u w:val="single"/>
        </w:rPr>
      </w:pPr>
      <w:r w:rsidRPr="00F75C4B">
        <w:rPr>
          <w:rFonts w:asciiTheme="majorHAnsi" w:hAnsiTheme="majorHAnsi" w:cs="Arial"/>
          <w:color w:val="000000" w:themeColor="text1"/>
          <w:sz w:val="24"/>
          <w:szCs w:val="24"/>
        </w:rPr>
        <w:t>-</w:t>
      </w:r>
      <w:r w:rsidRPr="00F75C4B">
        <w:rPr>
          <w:rFonts w:asciiTheme="majorHAnsi" w:hAnsiTheme="majorHAnsi" w:cs="Arial"/>
          <w:color w:val="000000" w:themeColor="text1"/>
          <w:sz w:val="24"/>
          <w:szCs w:val="24"/>
        </w:rPr>
        <w:tab/>
      </w:r>
      <w:r w:rsidR="00C01285" w:rsidRPr="00F75C4B">
        <w:rPr>
          <w:rFonts w:asciiTheme="majorHAnsi" w:hAnsiTheme="majorHAnsi" w:cs="Arial"/>
          <w:color w:val="000000" w:themeColor="text1"/>
          <w:sz w:val="24"/>
          <w:szCs w:val="24"/>
        </w:rPr>
        <w:t xml:space="preserve">zgodne </w:t>
      </w:r>
      <w:r w:rsidR="00C01285" w:rsidRPr="00F75C4B">
        <w:rPr>
          <w:rFonts w:asciiTheme="majorHAnsi" w:hAnsiTheme="majorHAnsi"/>
          <w:color w:val="000000" w:themeColor="text1"/>
          <w:sz w:val="24"/>
          <w:szCs w:val="24"/>
        </w:rPr>
        <w:t xml:space="preserve">z planowanymi metodami monitorowania i kontroli realizacji projektu określonymi w </w:t>
      </w:r>
      <w:r w:rsidR="00C01285" w:rsidRPr="00F75C4B">
        <w:rPr>
          <w:rFonts w:asciiTheme="majorHAnsi" w:hAnsiTheme="majorHAnsi"/>
          <w:b/>
          <w:color w:val="000000" w:themeColor="text1"/>
          <w:sz w:val="24"/>
          <w:szCs w:val="24"/>
        </w:rPr>
        <w:t>§ 11. Zasady dotyczące monitorowania i kontroli grantów.</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3</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 xml:space="preserve">Kryterium </w:t>
      </w:r>
      <w:r w:rsidR="00DA3B05" w:rsidRPr="00F75C4B">
        <w:rPr>
          <w:rFonts w:asciiTheme="majorHAnsi" w:hAnsiTheme="majorHAnsi"/>
          <w:i/>
          <w:color w:val="000000" w:themeColor="text1"/>
          <w:sz w:val="24"/>
          <w:szCs w:val="24"/>
        </w:rPr>
        <w:t>„Preferowany system grzewczy</w:t>
      </w:r>
      <w:r w:rsidR="00DA3B05" w:rsidRPr="00F75C4B">
        <w:rPr>
          <w:rFonts w:asciiTheme="majorHAnsi" w:hAnsiTheme="majorHAnsi" w:cs="Arial"/>
          <w:color w:val="000000" w:themeColor="text1"/>
          <w:sz w:val="24"/>
          <w:szCs w:val="24"/>
        </w:rPr>
        <w:t>”</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wymiana wysokoemisyjnego źródła ciepła spełnia następujące warunki:</w:t>
      </w:r>
    </w:p>
    <w:p w:rsidR="00DA3B05" w:rsidRPr="00F75C4B" w:rsidRDefault="00DA3B05" w:rsidP="00DA3B05">
      <w:pPr>
        <w:pStyle w:val="Akapitzlist"/>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w:t>
      </w:r>
      <w:r w:rsidRPr="00F75C4B">
        <w:rPr>
          <w:rStyle w:val="Zakotwiczenieprzypisudolnego"/>
          <w:rFonts w:asciiTheme="majorHAnsi" w:hAnsiTheme="majorHAnsi"/>
          <w:color w:val="000000" w:themeColor="text1"/>
          <w:sz w:val="24"/>
          <w:szCs w:val="24"/>
        </w:rPr>
        <w:footnoteReference w:id="14"/>
      </w:r>
      <w:r w:rsidRPr="00F75C4B">
        <w:rPr>
          <w:rFonts w:asciiTheme="majorHAnsi" w:hAnsiTheme="majorHAnsi"/>
          <w:color w:val="000000" w:themeColor="text1"/>
          <w:sz w:val="24"/>
          <w:szCs w:val="24"/>
        </w:rPr>
        <w:t xml:space="preserve">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10 pkt.</w:t>
      </w:r>
    </w:p>
    <w:p w:rsidR="00DA3B05" w:rsidRPr="00F75C4B" w:rsidRDefault="00DA3B05" w:rsidP="00DA3B05">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2)</w:t>
      </w:r>
      <w:r w:rsidRPr="00F75C4B">
        <w:rPr>
          <w:rFonts w:asciiTheme="majorHAnsi" w:hAnsiTheme="majorHAnsi"/>
          <w:color w:val="000000" w:themeColor="text1"/>
          <w:sz w:val="24"/>
          <w:szCs w:val="24"/>
        </w:rPr>
        <w:tab/>
        <w:t>wysokoemisyjne źródło ciepła może być zastąpione instalacją źródła ciepła wykorzystującego OZE (Odnawialne Źródła Energii);</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3 pkt.</w:t>
      </w:r>
    </w:p>
    <w:p w:rsidR="00DA3B05" w:rsidRPr="00F75C4B" w:rsidRDefault="00DA3B05" w:rsidP="00DA3B05">
      <w:pPr>
        <w:snapToGri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polega na wymianie kotła / pieca na inny kocioł / miejscowy ogrzewacz </w:t>
      </w:r>
      <w:r w:rsidRPr="00F75C4B">
        <w:rPr>
          <w:rFonts w:asciiTheme="majorHAnsi" w:hAnsiTheme="majorHAnsi" w:cs="Arial"/>
          <w:color w:val="000000" w:themeColor="text1"/>
          <w:sz w:val="24"/>
          <w:szCs w:val="24"/>
        </w:rPr>
        <w:t>pomieszczeń</w:t>
      </w:r>
      <w:r w:rsidRPr="00F75C4B">
        <w:rPr>
          <w:rFonts w:asciiTheme="majorHAnsi" w:hAnsiTheme="majorHAnsi"/>
          <w:color w:val="000000" w:themeColor="text1"/>
          <w:sz w:val="24"/>
          <w:szCs w:val="24"/>
        </w:rPr>
        <w:t xml:space="preserve">, jeśli spełnione są łącznie poniższe warunki: </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kocioł / piec wymieniany może być zastąpiony wyłącznie przez kocioł / miejscowy ogrzewacz </w:t>
      </w:r>
      <w:r w:rsidRPr="00F75C4B">
        <w:rPr>
          <w:rFonts w:asciiTheme="majorHAnsi" w:hAnsiTheme="majorHAnsi" w:cs="Arial"/>
          <w:color w:val="000000" w:themeColor="text1"/>
          <w:sz w:val="24"/>
          <w:szCs w:val="24"/>
        </w:rPr>
        <w:t xml:space="preserve">pomieszczeń </w:t>
      </w:r>
      <w:r w:rsidRPr="00F75C4B">
        <w:rPr>
          <w:rFonts w:asciiTheme="majorHAnsi" w:hAnsiTheme="majorHAnsi"/>
          <w:color w:val="000000" w:themeColor="text1"/>
          <w:sz w:val="24"/>
          <w:szCs w:val="24"/>
        </w:rPr>
        <w:t>spalający biomasę lub paliwa gazowe (nie dopuszcza się wymiany dotychczas użytkowanych kotłów / pieców na kotły węglowe lub olejowe; wymianie nie podlegają również dotychczas użytkowane kotły gazowe i olejowe);</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kotła / pieca musi skutkować obniżeniem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w stosunku do stanu sprzed inwestycji; w przypadku zmiany kotła skutkującego zamianą spalanego paliwa zmniejszenie emisji CO</w:t>
      </w:r>
      <w:r w:rsidRPr="00F75C4B">
        <w:rPr>
          <w:rFonts w:asciiTheme="majorHAnsi" w:hAnsiTheme="majorHAnsi"/>
          <w:color w:val="000000" w:themeColor="text1"/>
          <w:sz w:val="24"/>
          <w:szCs w:val="24"/>
          <w:vertAlign w:val="subscript"/>
        </w:rPr>
        <w:t>2</w:t>
      </w:r>
      <w:r w:rsidRPr="00F75C4B">
        <w:rPr>
          <w:rFonts w:asciiTheme="majorHAnsi" w:hAnsiTheme="majorHAnsi"/>
          <w:color w:val="000000" w:themeColor="text1"/>
          <w:sz w:val="24"/>
          <w:szCs w:val="24"/>
        </w:rPr>
        <w:t xml:space="preserve"> musi wynieść co najmniej 30%;</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wymiana źródła ciepła skutkuje zmniejszeniem emisji PM 10 i PM 2,5;</w:t>
      </w:r>
    </w:p>
    <w:p w:rsidR="00DA3B05" w:rsidRPr="00F75C4B" w:rsidRDefault="00DA3B05" w:rsidP="00DA3B05">
      <w:pPr>
        <w:pStyle w:val="Akapitzlist"/>
        <w:numPr>
          <w:ilvl w:val="0"/>
          <w:numId w:val="16"/>
        </w:numPr>
        <w:snapToGrid w:val="0"/>
        <w:ind w:left="72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F75C4B">
        <w:rPr>
          <w:rFonts w:asciiTheme="majorHAnsi" w:hAnsiTheme="majorHAnsi"/>
          <w:color w:val="000000" w:themeColor="text1"/>
          <w:sz w:val="24"/>
          <w:szCs w:val="24"/>
        </w:rPr>
        <w:t>ekoprojektu</w:t>
      </w:r>
      <w:proofErr w:type="spellEnd"/>
      <w:r w:rsidRPr="00F75C4B">
        <w:rPr>
          <w:rFonts w:asciiTheme="majorHAnsi" w:hAnsiTheme="majorHAnsi"/>
          <w:color w:val="000000" w:themeColor="text1"/>
          <w:sz w:val="24"/>
          <w:szCs w:val="24"/>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5 pkt.</w:t>
      </w:r>
    </w:p>
    <w:p w:rsidR="00DA3B05" w:rsidRPr="00F75C4B" w:rsidRDefault="00DA3B05" w:rsidP="00DA3B05">
      <w:pPr>
        <w:snapToGrid w:val="0"/>
        <w:ind w:left="708" w:hanging="708"/>
        <w:jc w:val="both"/>
        <w:rPr>
          <w:rFonts w:asciiTheme="majorHAnsi" w:hAnsiTheme="majorHAnsi" w:cs="Arial"/>
          <w:color w:val="000000" w:themeColor="text1"/>
          <w:sz w:val="24"/>
          <w:szCs w:val="24"/>
        </w:rPr>
      </w:pPr>
      <w:r w:rsidRPr="00F75C4B">
        <w:rPr>
          <w:rFonts w:asciiTheme="majorHAnsi" w:hAnsiTheme="majorHAnsi" w:cs="Arial"/>
          <w:color w:val="000000" w:themeColor="text1"/>
          <w:sz w:val="24"/>
          <w:szCs w:val="24"/>
        </w:rPr>
        <w:t xml:space="preserve">4) </w:t>
      </w:r>
      <w:r w:rsidRPr="00F75C4B">
        <w:rPr>
          <w:rFonts w:asciiTheme="majorHAnsi" w:hAnsiTheme="majorHAnsi" w:cs="Arial"/>
          <w:color w:val="000000" w:themeColor="text1"/>
          <w:sz w:val="24"/>
          <w:szCs w:val="24"/>
        </w:rPr>
        <w:tab/>
        <w:t>dotychczasowe wysokoemisyjne źródło ciepła może być zastąpione źródłem (-</w:t>
      </w:r>
      <w:proofErr w:type="spellStart"/>
      <w:r w:rsidRPr="00F75C4B">
        <w:rPr>
          <w:rFonts w:asciiTheme="majorHAnsi" w:hAnsiTheme="majorHAnsi" w:cs="Arial"/>
          <w:color w:val="000000" w:themeColor="text1"/>
          <w:sz w:val="24"/>
          <w:szCs w:val="24"/>
        </w:rPr>
        <w:t>ami</w:t>
      </w:r>
      <w:proofErr w:type="spellEnd"/>
      <w:r w:rsidRPr="00F75C4B">
        <w:rPr>
          <w:rFonts w:asciiTheme="majorHAnsi" w:hAnsiTheme="majorHAnsi" w:cs="Arial"/>
          <w:color w:val="000000" w:themeColor="text1"/>
          <w:sz w:val="24"/>
          <w:szCs w:val="24"/>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4</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Kryterium „Poprawa jakości powietrza- emisja pyłów</w:t>
      </w:r>
      <w:r w:rsidR="00DA3B05" w:rsidRPr="00F75C4B">
        <w:rPr>
          <w:rFonts w:asciiTheme="majorHAnsi" w:hAnsiTheme="majorHAnsi" w:cs="Arial"/>
          <w:color w:val="000000" w:themeColor="text1"/>
          <w:sz w:val="24"/>
          <w:szCs w:val="24"/>
        </w:rPr>
        <w:t xml:space="preserve">” </w:t>
      </w:r>
    </w:p>
    <w:p w:rsidR="00DA3B05" w:rsidRPr="00F75C4B" w:rsidRDefault="00DA3B05" w:rsidP="00DA3B05">
      <w:pPr>
        <w:pStyle w:val="Akapitzlist"/>
        <w:snapToGrid w:val="0"/>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 xml:space="preserve">W ramach kryterium następuje weryfikacja, czy </w:t>
      </w:r>
      <w:r w:rsidRPr="00F75C4B">
        <w:rPr>
          <w:rFonts w:asciiTheme="majorHAnsi" w:hAnsiTheme="majorHAnsi" w:cs="Arial"/>
          <w:color w:val="000000" w:themeColor="text1"/>
          <w:sz w:val="24"/>
          <w:szCs w:val="24"/>
        </w:rPr>
        <w:t>inwestycja przyczynia się do poprawy jakości powietrza poprzez redukcję emisji pyłów PM 10 i/lub PM 2,5 oraz czy redukcja odbywa się na obszarach szczególnie dotkniętych emisją pyłów. Weryfikacja nastąpi w oparciu o przedkładane świadectwo charakterystyki energetycznej/audyt energetyczny/ uproszczony audyt energetyczny, gdzie zostanie wskazany poziom redukcji emisji ww. gazów.</w:t>
      </w:r>
    </w:p>
    <w:p w:rsidR="00DA3B05" w:rsidRPr="00F75C4B" w:rsidRDefault="00DA3B05" w:rsidP="00DA3B05">
      <w:pPr>
        <w:autoSpaceDE w:val="0"/>
        <w:autoSpaceDN w:val="0"/>
        <w:adjustRightInd w:val="0"/>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lastRenderedPageBreak/>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DA3B05" w:rsidRPr="00F75C4B" w:rsidRDefault="00C724CC" w:rsidP="00DA3B05">
      <w:pPr>
        <w:jc w:val="both"/>
        <w:rPr>
          <w:rFonts w:asciiTheme="majorHAnsi" w:hAnsiTheme="majorHAnsi" w:cs="Arial"/>
          <w:color w:val="000000" w:themeColor="text1"/>
          <w:sz w:val="24"/>
          <w:szCs w:val="24"/>
        </w:rPr>
      </w:pPr>
      <w:r w:rsidRPr="00F75C4B">
        <w:rPr>
          <w:rFonts w:asciiTheme="majorHAnsi" w:hAnsiTheme="majorHAnsi"/>
          <w:color w:val="000000" w:themeColor="text1"/>
          <w:sz w:val="24"/>
          <w:szCs w:val="24"/>
        </w:rPr>
        <w:t>5</w:t>
      </w:r>
      <w:r w:rsidR="00DA3B05" w:rsidRPr="00F75C4B">
        <w:rPr>
          <w:rFonts w:asciiTheme="majorHAnsi" w:hAnsiTheme="majorHAnsi"/>
          <w:color w:val="000000" w:themeColor="text1"/>
          <w:sz w:val="24"/>
          <w:szCs w:val="24"/>
        </w:rPr>
        <w:t>.</w:t>
      </w:r>
      <w:r w:rsidR="00DA3B05" w:rsidRPr="00F75C4B">
        <w:rPr>
          <w:rFonts w:asciiTheme="majorHAnsi" w:hAnsiTheme="majorHAnsi"/>
          <w:color w:val="000000" w:themeColor="text1"/>
          <w:sz w:val="24"/>
          <w:szCs w:val="24"/>
        </w:rPr>
        <w:tab/>
        <w:t>Kryterium „</w:t>
      </w:r>
      <w:r w:rsidR="00DA3B05" w:rsidRPr="00F75C4B">
        <w:rPr>
          <w:rFonts w:asciiTheme="majorHAnsi" w:hAnsiTheme="majorHAnsi"/>
          <w:i/>
          <w:color w:val="000000" w:themeColor="text1"/>
          <w:sz w:val="24"/>
          <w:szCs w:val="24"/>
        </w:rPr>
        <w:t>Elementy termomodernizacyjne</w:t>
      </w:r>
      <w:r w:rsidR="00DA3B05" w:rsidRPr="00F75C4B">
        <w:rPr>
          <w:rFonts w:asciiTheme="majorHAnsi" w:hAnsiTheme="majorHAnsi" w:cs="Arial"/>
          <w:color w:val="000000" w:themeColor="text1"/>
          <w:sz w:val="24"/>
          <w:szCs w:val="24"/>
        </w:rPr>
        <w:t xml:space="preserve">” </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W ramach kryterium następuje weryfikacja, czy w budynku / mieszkaniu przeprowadzono minimalne inwestycje na rzecz efektywności energetycznej obejmujące:</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wymianę w domu / mieszkaniu będącym przedmiotem projektu (w pomieszczeniach ogrzewanych), wszystkich okien na okna o lepszej charakterystyce  tj. nie gorszej niż </w:t>
      </w:r>
      <w:proofErr w:type="spellStart"/>
      <w:r w:rsidRPr="00F75C4B">
        <w:rPr>
          <w:rFonts w:asciiTheme="majorHAnsi" w:hAnsiTheme="majorHAnsi"/>
          <w:color w:val="000000" w:themeColor="text1"/>
          <w:sz w:val="24"/>
          <w:szCs w:val="24"/>
        </w:rPr>
        <w:t>Uk</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max</w:t>
      </w:r>
      <w:proofErr w:type="spellEnd"/>
      <w:r w:rsidRPr="00F75C4B">
        <w:rPr>
          <w:rFonts w:asciiTheme="majorHAnsi" w:hAnsiTheme="majorHAnsi"/>
          <w:color w:val="000000" w:themeColor="text1"/>
          <w:sz w:val="24"/>
          <w:szCs w:val="24"/>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DA3B05" w:rsidRPr="00F75C4B" w:rsidTr="00C51D5F">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proofErr w:type="spellStart"/>
            <w:r w:rsidRPr="00F75C4B">
              <w:rPr>
                <w:rFonts w:asciiTheme="majorHAnsi" w:hAnsiTheme="majorHAnsi"/>
                <w:i/>
                <w:iCs/>
                <w:color w:val="000000" w:themeColor="text1"/>
                <w:sz w:val="24"/>
                <w:szCs w:val="24"/>
              </w:rPr>
              <w:t>Uk</w:t>
            </w:r>
            <w:proofErr w:type="spellEnd"/>
            <w:r w:rsidRPr="00F75C4B">
              <w:rPr>
                <w:rFonts w:asciiTheme="majorHAnsi" w:hAnsiTheme="majorHAnsi"/>
                <w:i/>
                <w:iCs/>
                <w:color w:val="000000" w:themeColor="text1"/>
                <w:sz w:val="24"/>
                <w:szCs w:val="24"/>
              </w:rPr>
              <w:t xml:space="preserve"> (</w:t>
            </w:r>
            <w:proofErr w:type="spellStart"/>
            <w:r w:rsidRPr="00F75C4B">
              <w:rPr>
                <w:rFonts w:asciiTheme="majorHAnsi" w:hAnsiTheme="majorHAnsi"/>
                <w:i/>
                <w:iCs/>
                <w:color w:val="000000" w:themeColor="text1"/>
                <w:sz w:val="24"/>
                <w:szCs w:val="24"/>
              </w:rPr>
              <w:t>max</w:t>
            </w:r>
            <w:proofErr w:type="spellEnd"/>
            <w:r w:rsidRPr="00F75C4B">
              <w:rPr>
                <w:rFonts w:asciiTheme="majorHAnsi" w:hAnsiTheme="majorHAnsi"/>
                <w:i/>
                <w:iCs/>
                <w:color w:val="000000" w:themeColor="text1"/>
                <w:sz w:val="24"/>
                <w:szCs w:val="24"/>
              </w:rPr>
              <w:t>) okna [W/(m2*K)]  </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1,9 - 2,2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1,6 - 2,2</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1,5 - 1,7</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1,3 - 1,5</w:t>
            </w:r>
          </w:p>
        </w:tc>
      </w:tr>
      <w:tr w:rsidR="00DA3B05" w:rsidRPr="00F75C4B" w:rsidTr="00C51D5F">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DA3B05" w:rsidRPr="00F75C4B" w:rsidRDefault="00DA3B05" w:rsidP="00C51D5F">
            <w:pPr>
              <w:spacing w:after="0" w:line="240" w:lineRule="auto"/>
              <w:jc w:val="both"/>
              <w:rPr>
                <w:rFonts w:asciiTheme="majorHAnsi" w:hAnsiTheme="majorHAnsi"/>
                <w:i/>
                <w:iCs/>
                <w:color w:val="000000" w:themeColor="text1"/>
                <w:sz w:val="24"/>
                <w:szCs w:val="24"/>
              </w:rPr>
            </w:pPr>
            <w:r w:rsidRPr="00F75C4B">
              <w:rPr>
                <w:rFonts w:asciiTheme="majorHAnsi" w:hAnsiTheme="majorHAnsi"/>
                <w:i/>
                <w:iCs/>
                <w:color w:val="000000" w:themeColor="text1"/>
                <w:sz w:val="24"/>
                <w:szCs w:val="24"/>
              </w:rPr>
              <w:t>1,1 - 0,9</w:t>
            </w:r>
          </w:p>
        </w:tc>
      </w:tr>
    </w:tbl>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spacing w:after="20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ocieplenie ścian warstwą izolacji (np. wełna mineralna, styropian) przynajmniej o grubości 10 cm lub równoważne - jeśli projekt dotyczy całego budynku - wszystkich ścian lub ścian wokół pojedynczych mieszkań, jeśli są przedmiotem projektu;</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t>zastosowanie wentylacji z odzyskiem ciepła;</w:t>
      </w:r>
    </w:p>
    <w:p w:rsidR="00DA3B05" w:rsidRPr="00F75C4B" w:rsidRDefault="00DA3B05" w:rsidP="00DA3B05">
      <w:pPr>
        <w:ind w:firstLine="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Kryterium punktowe: 1 pkt.</w:t>
      </w:r>
    </w:p>
    <w:p w:rsidR="00DA3B05" w:rsidRPr="00F75C4B" w:rsidRDefault="00DA3B05" w:rsidP="00DA3B05">
      <w:pPr>
        <w:jc w:val="both"/>
        <w:rPr>
          <w:rFonts w:asciiTheme="majorHAnsi" w:eastAsia="Times New Roman" w:hAnsiTheme="majorHAnsi" w:cs="Arial"/>
          <w:color w:val="000000" w:themeColor="text1"/>
          <w:kern w:val="1"/>
          <w:sz w:val="24"/>
          <w:szCs w:val="24"/>
          <w:u w:val="single"/>
        </w:rPr>
      </w:pPr>
      <w:r w:rsidRPr="00F75C4B">
        <w:rPr>
          <w:rFonts w:asciiTheme="majorHAnsi" w:hAnsiTheme="majorHAnsi"/>
          <w:b/>
          <w:color w:val="000000" w:themeColor="text1"/>
          <w:sz w:val="24"/>
          <w:szCs w:val="24"/>
          <w:u w:val="single"/>
        </w:rPr>
        <w:t xml:space="preserve">Kryterium OBLIGATORYJNE. </w:t>
      </w:r>
      <w:r w:rsidRPr="00F75C4B">
        <w:rPr>
          <w:rFonts w:asciiTheme="majorHAnsi" w:eastAsia="Times New Roman" w:hAnsiTheme="majorHAnsi" w:cs="Arial"/>
          <w:color w:val="000000" w:themeColor="text1"/>
          <w:kern w:val="1"/>
          <w:sz w:val="24"/>
          <w:szCs w:val="24"/>
          <w:u w:val="single"/>
        </w:rPr>
        <w:t>Niespełnienie kryterium oznacza odrzucenie wniosku.</w:t>
      </w:r>
    </w:p>
    <w:p w:rsidR="009E2BBE" w:rsidRPr="00F75C4B" w:rsidRDefault="009E2BBE"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6</w:t>
      </w:r>
      <w:r w:rsidRPr="00F75C4B">
        <w:rPr>
          <w:rFonts w:asciiTheme="majorHAnsi" w:hAnsiTheme="majorHAnsi"/>
          <w:b/>
          <w:color w:val="000000" w:themeColor="text1"/>
          <w:sz w:val="24"/>
          <w:szCs w:val="24"/>
        </w:rPr>
        <w:t xml:space="preserve">. </w:t>
      </w:r>
      <w:r w:rsidR="005747AE" w:rsidRPr="00F75C4B">
        <w:rPr>
          <w:rFonts w:asciiTheme="majorHAnsi" w:hAnsiTheme="majorHAnsi"/>
          <w:b/>
          <w:color w:val="000000" w:themeColor="text1"/>
          <w:sz w:val="24"/>
          <w:szCs w:val="24"/>
        </w:rPr>
        <w:t>Tryb aplikowania o granty</w:t>
      </w:r>
      <w:r w:rsidR="008A2722" w:rsidRPr="00F75C4B">
        <w:rPr>
          <w:rFonts w:asciiTheme="majorHAnsi" w:hAnsiTheme="majorHAnsi"/>
          <w:b/>
          <w:color w:val="000000" w:themeColor="text1"/>
          <w:sz w:val="24"/>
          <w:szCs w:val="24"/>
        </w:rPr>
        <w:t xml:space="preserve"> i </w:t>
      </w:r>
      <w:r w:rsidR="00C84F90" w:rsidRPr="00F75C4B">
        <w:rPr>
          <w:rFonts w:asciiTheme="majorHAnsi" w:hAnsiTheme="majorHAnsi"/>
          <w:b/>
          <w:color w:val="000000" w:themeColor="text1"/>
          <w:sz w:val="24"/>
          <w:szCs w:val="24"/>
        </w:rPr>
        <w:t>nabór</w:t>
      </w:r>
      <w:r w:rsidR="008A2722" w:rsidRPr="00F75C4B">
        <w:rPr>
          <w:rFonts w:asciiTheme="majorHAnsi" w:hAnsiTheme="majorHAnsi"/>
          <w:b/>
          <w:color w:val="000000" w:themeColor="text1"/>
          <w:sz w:val="24"/>
          <w:szCs w:val="24"/>
        </w:rPr>
        <w:t xml:space="preserve"> </w:t>
      </w:r>
      <w:r w:rsidR="00C84F90" w:rsidRPr="00F75C4B">
        <w:rPr>
          <w:rFonts w:asciiTheme="majorHAnsi" w:hAnsiTheme="majorHAnsi"/>
          <w:b/>
          <w:color w:val="000000" w:themeColor="text1"/>
          <w:sz w:val="24"/>
          <w:szCs w:val="24"/>
        </w:rPr>
        <w:t>wniosków o udzielenie grantów</w:t>
      </w:r>
    </w:p>
    <w:p w:rsidR="00963D54" w:rsidRPr="00F75C4B" w:rsidRDefault="005747AE"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olor w:val="000000" w:themeColor="text1"/>
        </w:rPr>
        <w:t xml:space="preserve">1. </w:t>
      </w:r>
      <w:r w:rsidRPr="00F75C4B">
        <w:rPr>
          <w:rFonts w:asciiTheme="majorHAnsi" w:hAnsiTheme="majorHAnsi"/>
          <w:color w:val="000000" w:themeColor="text1"/>
        </w:rPr>
        <w:tab/>
        <w:t xml:space="preserve">Informacje o konkursie – Przedmiotem konkursu jest udzielenie dofinansowania na realizację projektów grantowych, o których mowa w art. 35 ust. 2 ustawy wdrożeniowej, składanych w ramach </w:t>
      </w:r>
      <w:r w:rsidR="00963D54" w:rsidRPr="00F75C4B">
        <w:rPr>
          <w:rFonts w:asciiTheme="majorHAnsi" w:hAnsiTheme="majorHAnsi" w:cs="Arial"/>
          <w:bCs/>
          <w:color w:val="000000" w:themeColor="text1"/>
        </w:rPr>
        <w:t xml:space="preserve">Oś priorytetowa 3 Gospodarka niskoemisyjna, </w:t>
      </w:r>
      <w:r w:rsidR="00963D54" w:rsidRPr="00F75C4B">
        <w:rPr>
          <w:rFonts w:asciiTheme="majorHAnsi" w:hAnsiTheme="majorHAnsi" w:cs="Arial"/>
          <w:bCs/>
          <w:color w:val="000000" w:themeColor="text1"/>
        </w:rPr>
        <w:lastRenderedPageBreak/>
        <w:t>Działanie 3.3 „Efektywność energetyczna w budynkach użyteczności publicznej i sektorze mieszkaniowym” Poddziałanie 3.3.1 OSI, „Efektywność energetyczna w budynkach użyteczności publicznej i sektorze mieszkaniowym – konkurs horyzontalny OSI”, Typ 3.3 e Modernizacja systemów grzewczych i odnawialne źródła energii - projekty dotyczące zwalczania emisji kominowej – projekt grantowy.</w:t>
      </w:r>
    </w:p>
    <w:p w:rsidR="00C84F90" w:rsidRPr="00F75C4B" w:rsidRDefault="00C84F90"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2.</w:t>
      </w:r>
      <w:r w:rsidRPr="00F75C4B">
        <w:rPr>
          <w:rFonts w:asciiTheme="majorHAnsi" w:hAnsiTheme="majorHAnsi" w:cs="Arial"/>
          <w:bCs/>
          <w:color w:val="000000" w:themeColor="text1"/>
        </w:rPr>
        <w:tab/>
        <w:t xml:space="preserve">Nabór otwarty składania wniosków: od </w:t>
      </w:r>
      <w:r w:rsidR="00F75C4B" w:rsidRPr="00F75C4B">
        <w:rPr>
          <w:rFonts w:asciiTheme="majorHAnsi" w:hAnsiTheme="majorHAnsi" w:cs="Arial"/>
          <w:bCs/>
          <w:color w:val="000000" w:themeColor="text1"/>
        </w:rPr>
        <w:t>15.10.2020 – 16.11.2020</w:t>
      </w:r>
    </w:p>
    <w:p w:rsidR="00C84F90" w:rsidRPr="00F75C4B" w:rsidRDefault="00C84F90" w:rsidP="00281C7B">
      <w:pPr>
        <w:pStyle w:val="NormalnyWeb"/>
        <w:shd w:val="clear" w:color="auto" w:fill="FFFFFF"/>
        <w:spacing w:before="0" w:beforeAutospacing="0" w:after="105" w:afterAutospacing="0"/>
        <w:ind w:left="708"/>
        <w:jc w:val="both"/>
        <w:rPr>
          <w:rFonts w:asciiTheme="majorHAnsi" w:hAnsiTheme="majorHAnsi" w:cs="Arial"/>
          <w:bCs/>
          <w:color w:val="000000" w:themeColor="text1"/>
        </w:rPr>
      </w:pPr>
      <w:r w:rsidRPr="00F75C4B">
        <w:rPr>
          <w:rFonts w:asciiTheme="majorHAnsi" w:hAnsiTheme="majorHAnsi" w:cs="Arial"/>
          <w:bCs/>
          <w:color w:val="000000" w:themeColor="text1"/>
        </w:rPr>
        <w:t xml:space="preserve">Wniosek o udzielenie grantu do pobrania ze strony </w:t>
      </w:r>
      <w:r w:rsidR="00F75C4B" w:rsidRPr="00F75C4B">
        <w:rPr>
          <w:rFonts w:asciiTheme="majorHAnsi" w:hAnsiTheme="majorHAnsi" w:cs="Arial"/>
          <w:bCs/>
          <w:color w:val="000000" w:themeColor="text1"/>
        </w:rPr>
        <w:t>www.luban.pl</w:t>
      </w:r>
      <w:r w:rsidRPr="00F75C4B">
        <w:rPr>
          <w:rFonts w:asciiTheme="majorHAnsi" w:hAnsiTheme="majorHAnsi" w:cs="Arial"/>
          <w:bCs/>
          <w:color w:val="000000" w:themeColor="text1"/>
        </w:rPr>
        <w:t xml:space="preserve"> lub w Urzędzie Miasta Lubań, </w:t>
      </w:r>
      <w:r w:rsidR="00F75C4B" w:rsidRPr="00F75C4B">
        <w:rPr>
          <w:rFonts w:asciiTheme="majorHAnsi" w:hAnsiTheme="majorHAnsi" w:cs="Arial"/>
          <w:bCs/>
          <w:color w:val="000000" w:themeColor="text1"/>
        </w:rPr>
        <w:t>Biuro Obsługi Interesanta, pok. nr 9.</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Procedura składania wniosków o udzielenie grantu:</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składa do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wniosek o udzielenie grantu. </w:t>
      </w:r>
    </w:p>
    <w:p w:rsidR="005747AE"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Uwaga: Jeżeli udzielenie wsparcia na realizację grantu objęte będzie pomocą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złożyć wniosek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Wniosek ten może być również zgłoszeniem lub wnioskiem o udzielenie grantu składanym w celu dokonania wyboru Grantobiorców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w:t>
      </w:r>
    </w:p>
    <w:p w:rsidR="005747AE" w:rsidRPr="00F75C4B" w:rsidRDefault="005747AE"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Wniosek powinien zawierać w szczególności: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nazwę Grantobiorcy,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nazwę i miejsce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cel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 opis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e) opis rezultatów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f) planowane daty rozpoczęcia i zakończenia realizacji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g) wartość przedsięwzięcia;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h) koszty kwalifikowalne;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i) wnioskowaną kwotę pomocy; </w:t>
      </w:r>
    </w:p>
    <w:p w:rsidR="005747AE" w:rsidRPr="00F75C4B" w:rsidRDefault="005747AE" w:rsidP="00076889">
      <w:pPr>
        <w:spacing w:after="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j) źródła finansowania przedsięwzięcia; </w:t>
      </w:r>
    </w:p>
    <w:p w:rsidR="005747AE" w:rsidRPr="00F75C4B" w:rsidRDefault="005747AE" w:rsidP="00076889">
      <w:pPr>
        <w:spacing w:after="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k) inne informacje, wskazane przez podmiot udzielający pomocy, niezbędne do dokonania oceny wniosku. </w:t>
      </w:r>
    </w:p>
    <w:p w:rsidR="00076889" w:rsidRPr="00F75C4B" w:rsidRDefault="00076889" w:rsidP="00076889">
      <w:pPr>
        <w:spacing w:after="0"/>
        <w:ind w:left="708"/>
        <w:jc w:val="both"/>
        <w:rPr>
          <w:rFonts w:asciiTheme="majorHAnsi" w:hAnsiTheme="majorHAnsi"/>
          <w:color w:val="000000" w:themeColor="text1"/>
          <w:sz w:val="24"/>
          <w:szCs w:val="24"/>
        </w:rPr>
      </w:pP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Dodatkowo, do wniosku o udzielenie pomocy (grantu), każdy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dołączyć: </w:t>
      </w: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w:t>
      </w:r>
      <w:r w:rsidRPr="00F75C4B">
        <w:rPr>
          <w:rFonts w:asciiTheme="majorHAnsi" w:hAnsiTheme="majorHAnsi"/>
          <w:color w:val="000000" w:themeColor="text1"/>
          <w:sz w:val="24"/>
          <w:szCs w:val="24"/>
        </w:rPr>
        <w:tab/>
        <w:t xml:space="preserve">kopie wszystkich zaświadczeń 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(lub oświadczenie o wielkości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jaką otrzymał w roku, w którym ubiega się o pomoc, oraz w ciągu 2 poprzednich lat podatkowych, lub - jeżeli nie otrzymał w w/w okresie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oświadczenie o nieotrzymaniu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tym okresie; </w:t>
      </w:r>
    </w:p>
    <w:p w:rsidR="005747AE" w:rsidRPr="00F75C4B" w:rsidRDefault="005747AE"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t>
      </w:r>
      <w:r w:rsidRPr="00F75C4B">
        <w:rPr>
          <w:rFonts w:asciiTheme="majorHAnsi" w:hAnsiTheme="majorHAnsi"/>
          <w:color w:val="000000" w:themeColor="text1"/>
          <w:sz w:val="24"/>
          <w:szCs w:val="24"/>
        </w:rPr>
        <w:tab/>
        <w:t xml:space="preserve">formularz informacji przedstawianych przez podmiot ubiegający się o pomoc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
    <w:p w:rsidR="00DA3B05" w:rsidRPr="00F75C4B" w:rsidRDefault="00DA3B0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dokonuje oceny przedłożonych wniosków o udzielenie grantu /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
    <w:p w:rsidR="00DA3B05" w:rsidRPr="00F75C4B" w:rsidRDefault="00DA3B05" w:rsidP="00DA3B05">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lastRenderedPageBreak/>
        <w:t>-</w:t>
      </w:r>
      <w:r w:rsidRPr="00F75C4B">
        <w:rPr>
          <w:rFonts w:asciiTheme="majorHAnsi" w:hAnsiTheme="majorHAnsi" w:cs="Arial"/>
          <w:bCs/>
          <w:color w:val="000000" w:themeColor="text1"/>
        </w:rPr>
        <w:tab/>
        <w:t>formalnej ( dopuszcza się jednorazową poprawę w terminie 7 dniu od otrzymania informacji o fakcie zaistniałych braków lub omyłek w przypadku, kiedy kryterium dopuszcza możliwość korekty);</w:t>
      </w:r>
    </w:p>
    <w:p w:rsidR="00DA3B05" w:rsidRPr="00F75C4B" w:rsidRDefault="00DA3B05" w:rsidP="00DA3B05">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w:t>
      </w:r>
      <w:r w:rsidRPr="00F75C4B">
        <w:rPr>
          <w:rFonts w:asciiTheme="majorHAnsi" w:hAnsiTheme="majorHAnsi" w:cs="Arial"/>
          <w:bCs/>
          <w:color w:val="000000" w:themeColor="text1"/>
        </w:rPr>
        <w:tab/>
        <w:t>merytorycznej w oparciu o przedstawiony/sporządzony dokument świadectwa charakterystyki energetycznej/audyt energetyczny/ uproszczony audyt energetyczny zgodny z wymogami IŻ DIP oraz protokół z wizji lokalnej w terminie do 7 dni od otrzymania ww. dokumentów</w:t>
      </w:r>
    </w:p>
    <w:p w:rsidR="00DA3B05" w:rsidRPr="00F75C4B" w:rsidRDefault="00DA3B05" w:rsidP="00DA3B05">
      <w:pPr>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Oceny wniosków dokonuje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 terminach wskazanych jw.</w:t>
      </w:r>
    </w:p>
    <w:p w:rsidR="00DA3B05" w:rsidRPr="00F75C4B" w:rsidRDefault="00DA3B05" w:rsidP="00DA3B05">
      <w:pPr>
        <w:rPr>
          <w:rFonts w:asciiTheme="majorHAnsi" w:hAnsiTheme="majorHAnsi"/>
          <w:color w:val="000000" w:themeColor="text1"/>
          <w:sz w:val="24"/>
          <w:szCs w:val="24"/>
        </w:rPr>
      </w:pPr>
      <w:r w:rsidRPr="00F75C4B">
        <w:rPr>
          <w:rFonts w:asciiTheme="majorHAnsi" w:hAnsiTheme="majorHAnsi"/>
          <w:color w:val="000000" w:themeColor="text1"/>
          <w:sz w:val="24"/>
          <w:szCs w:val="24"/>
        </w:rPr>
        <w:t>Procedura uzupełniania wniosku:</w:t>
      </w:r>
    </w:p>
    <w:p w:rsidR="00DA3B05" w:rsidRPr="00F75C4B" w:rsidRDefault="00DA3B05" w:rsidP="00DA3B05">
      <w:p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Potencjalny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jest wzywany o konieczności uzupełnienia zgodnie z planowanymi metodami monitorowania i kontroli realizacji projektu określonymi w </w:t>
      </w:r>
      <w:r w:rsidRPr="00F75C4B">
        <w:rPr>
          <w:rFonts w:asciiTheme="majorHAnsi" w:hAnsiTheme="majorHAnsi"/>
          <w:b/>
          <w:color w:val="000000" w:themeColor="text1"/>
          <w:sz w:val="24"/>
          <w:szCs w:val="24"/>
        </w:rPr>
        <w:t xml:space="preserve">§ 11. Zasady dotyczące monitorowania i kontroli grantów, </w:t>
      </w:r>
      <w:r w:rsidRPr="00F75C4B">
        <w:rPr>
          <w:rFonts w:asciiTheme="majorHAnsi" w:hAnsiTheme="majorHAnsi"/>
          <w:color w:val="000000" w:themeColor="text1"/>
          <w:sz w:val="24"/>
          <w:szCs w:val="24"/>
        </w:rPr>
        <w:t>pkt. 4.</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Forma uzupełnienia wniosku: forma pisemna.</w:t>
      </w: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Sposób przekazywania korespondencji: zgodnie z planowanymi metodami monitorowania i kontroli realizacji projektu określonymi w </w:t>
      </w:r>
      <w:r w:rsidRPr="00F75C4B">
        <w:rPr>
          <w:rFonts w:asciiTheme="majorHAnsi" w:hAnsiTheme="majorHAnsi"/>
          <w:b/>
          <w:color w:val="000000" w:themeColor="text1"/>
          <w:sz w:val="24"/>
          <w:szCs w:val="24"/>
        </w:rPr>
        <w:t xml:space="preserve">§ 11. Zasady dotyczące monitorowania i kontroli grantów, </w:t>
      </w:r>
      <w:r w:rsidRPr="00F75C4B">
        <w:rPr>
          <w:rFonts w:asciiTheme="majorHAnsi" w:hAnsiTheme="majorHAnsi"/>
          <w:color w:val="000000" w:themeColor="text1"/>
          <w:sz w:val="24"/>
          <w:szCs w:val="24"/>
        </w:rPr>
        <w:t>pkt. 4.</w:t>
      </w: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W przypadku, gdy liczba złożonych w trakcie naboru wniosków przewyższy alokację przewidzianą na konkurs</w:t>
      </w:r>
      <w:r w:rsidRPr="00F75C4B">
        <w:rPr>
          <w:rFonts w:asciiTheme="majorHAnsi" w:hAnsiTheme="majorHAnsi"/>
          <w:b/>
          <w:color w:val="000000" w:themeColor="text1"/>
        </w:rPr>
        <w:t xml:space="preserve"> </w:t>
      </w:r>
      <w:r w:rsidRPr="00F75C4B">
        <w:rPr>
          <w:rFonts w:asciiTheme="majorHAnsi" w:hAnsiTheme="majorHAnsi"/>
          <w:color w:val="000000" w:themeColor="text1"/>
        </w:rPr>
        <w:t>nr</w:t>
      </w:r>
      <w:r w:rsidRPr="00F75C4B">
        <w:rPr>
          <w:rFonts w:asciiTheme="majorHAnsi" w:hAnsiTheme="majorHAnsi"/>
          <w:b/>
          <w:color w:val="000000" w:themeColor="text1"/>
        </w:rPr>
        <w:t xml:space="preserve"> </w:t>
      </w:r>
      <w:r w:rsidRPr="00F75C4B">
        <w:rPr>
          <w:rFonts w:asciiTheme="majorHAnsi" w:hAnsiTheme="majorHAnsi"/>
          <w:color w:val="000000" w:themeColor="text1"/>
        </w:rPr>
        <w:t>RPDS.03.03.01-IP.01-02-324/18, granty zostaną udzielone zgodnie i przyznaną punktacją ( od największej do najmniejszej liczby punktów) oraz wg kolejności zgłoszeń.</w:t>
      </w:r>
    </w:p>
    <w:p w:rsidR="00DA3B05" w:rsidRPr="00F75C4B" w:rsidRDefault="00DA3B05" w:rsidP="00DA3B05">
      <w:pPr>
        <w:pStyle w:val="Default"/>
        <w:jc w:val="both"/>
        <w:rPr>
          <w:rFonts w:asciiTheme="majorHAnsi" w:hAnsiTheme="majorHAnsi"/>
          <w:color w:val="000000" w:themeColor="text1"/>
        </w:rPr>
      </w:pP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Za pozytywną ocenę wniosku uznaje się spełnienie wszystkich wymogów oceny formalnej i merytorycznej określonych w procedurze grantowej.</w:t>
      </w:r>
    </w:p>
    <w:p w:rsidR="00DA3B05" w:rsidRPr="00F75C4B" w:rsidRDefault="00DA3B05" w:rsidP="00DA3B05">
      <w:pPr>
        <w:pStyle w:val="Default"/>
        <w:jc w:val="both"/>
        <w:rPr>
          <w:rFonts w:asciiTheme="majorHAnsi" w:hAnsiTheme="majorHAnsi"/>
          <w:color w:val="000000" w:themeColor="text1"/>
        </w:rPr>
      </w:pPr>
      <w:r w:rsidRPr="00F75C4B">
        <w:rPr>
          <w:rFonts w:asciiTheme="majorHAnsi" w:hAnsiTheme="majorHAnsi"/>
          <w:color w:val="000000" w:themeColor="text1"/>
        </w:rPr>
        <w:t>Za negatywną ocenę wniosku uznaje się niespełnienie chociażby jednego z wymogów oceny formalnej lub merytorycznej określonych w procedurze grantowej, pomimo uprzedniego wezwania do poprawy, o ile kryterium przewiduje taką możliwość.</w:t>
      </w:r>
    </w:p>
    <w:p w:rsidR="00DA3B05" w:rsidRPr="00F75C4B" w:rsidRDefault="00DA3B05" w:rsidP="00DA3B05">
      <w:pPr>
        <w:pStyle w:val="Default"/>
        <w:jc w:val="both"/>
        <w:rPr>
          <w:rFonts w:asciiTheme="majorHAnsi" w:hAnsiTheme="majorHAnsi"/>
          <w:color w:val="000000" w:themeColor="text1"/>
        </w:rPr>
      </w:pPr>
    </w:p>
    <w:p w:rsidR="00DA3B05" w:rsidRPr="00F75C4B" w:rsidRDefault="00DA3B05" w:rsidP="00DA3B05">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przypadku, kiedy wniosek objęty jest pomocą publiczną, wniosek o udzielenie grantu jest traktowany jednocześnie jako wniosek o udzielenie pomocy zgodnie z pkt.9 </w:t>
      </w:r>
      <w:r w:rsidRPr="00F75C4B">
        <w:rPr>
          <w:rFonts w:asciiTheme="majorHAnsi" w:hAnsiTheme="majorHAnsi"/>
          <w:b/>
          <w:color w:val="000000" w:themeColor="text1"/>
          <w:sz w:val="24"/>
          <w:szCs w:val="24"/>
        </w:rPr>
        <w:t>§ 12. Warunki i tryb przyznania grantu jako pomocy publicznej.</w:t>
      </w:r>
    </w:p>
    <w:p w:rsidR="00C84F90" w:rsidRPr="00F75C4B" w:rsidRDefault="00C84F90" w:rsidP="00281C7B">
      <w:pPr>
        <w:pStyle w:val="NormalnyWeb"/>
        <w:shd w:val="clear" w:color="auto" w:fill="FFFFFF"/>
        <w:spacing w:before="0" w:beforeAutospacing="0" w:after="105" w:afterAutospacing="0"/>
        <w:ind w:left="708" w:hanging="708"/>
        <w:jc w:val="both"/>
        <w:rPr>
          <w:rFonts w:asciiTheme="majorHAnsi" w:hAnsiTheme="majorHAnsi" w:cs="Arial"/>
          <w:bCs/>
          <w:color w:val="000000" w:themeColor="text1"/>
        </w:rPr>
      </w:pPr>
      <w:r w:rsidRPr="00F75C4B">
        <w:rPr>
          <w:rFonts w:asciiTheme="majorHAnsi" w:hAnsiTheme="majorHAnsi" w:cs="Arial"/>
          <w:bCs/>
          <w:color w:val="000000" w:themeColor="text1"/>
        </w:rPr>
        <w:t>5)</w:t>
      </w:r>
      <w:r w:rsidRPr="00F75C4B">
        <w:rPr>
          <w:rFonts w:asciiTheme="majorHAnsi" w:hAnsiTheme="majorHAnsi" w:cs="Arial"/>
          <w:bCs/>
          <w:color w:val="000000" w:themeColor="text1"/>
        </w:rPr>
        <w:tab/>
      </w:r>
      <w:proofErr w:type="spellStart"/>
      <w:r w:rsidRPr="00F75C4B">
        <w:rPr>
          <w:rFonts w:asciiTheme="majorHAnsi" w:hAnsiTheme="majorHAnsi" w:cs="Arial"/>
          <w:bCs/>
          <w:color w:val="000000" w:themeColor="text1"/>
        </w:rPr>
        <w:t>Grantodawca</w:t>
      </w:r>
      <w:proofErr w:type="spellEnd"/>
      <w:r w:rsidRPr="00F75C4B">
        <w:rPr>
          <w:rFonts w:asciiTheme="majorHAnsi" w:hAnsiTheme="majorHAnsi" w:cs="Arial"/>
          <w:bCs/>
          <w:color w:val="000000" w:themeColor="text1"/>
        </w:rPr>
        <w:t xml:space="preserve"> tworzy po</w:t>
      </w:r>
      <w:r w:rsidR="006D7B78" w:rsidRPr="00F75C4B">
        <w:rPr>
          <w:rFonts w:asciiTheme="majorHAnsi" w:hAnsiTheme="majorHAnsi" w:cs="Arial"/>
          <w:bCs/>
          <w:color w:val="000000" w:themeColor="text1"/>
        </w:rPr>
        <w:t xml:space="preserve">tencjalną listę </w:t>
      </w:r>
      <w:proofErr w:type="spellStart"/>
      <w:r w:rsidR="006D7B78" w:rsidRPr="00F75C4B">
        <w:rPr>
          <w:rFonts w:asciiTheme="majorHAnsi" w:hAnsiTheme="majorHAnsi" w:cs="Arial"/>
          <w:bCs/>
          <w:color w:val="000000" w:themeColor="text1"/>
        </w:rPr>
        <w:t>grantobiorów</w:t>
      </w:r>
      <w:proofErr w:type="spellEnd"/>
      <w:r w:rsidR="006D7B78" w:rsidRPr="00F75C4B">
        <w:rPr>
          <w:rFonts w:asciiTheme="majorHAnsi" w:hAnsiTheme="majorHAnsi" w:cs="Arial"/>
          <w:bCs/>
          <w:color w:val="000000" w:themeColor="text1"/>
        </w:rPr>
        <w:t xml:space="preserve">, zaś po zatwierdzenie wniosku o dofinansowanie- ostateczną listę </w:t>
      </w:r>
      <w:proofErr w:type="spellStart"/>
      <w:r w:rsidR="006D7B78" w:rsidRPr="00F75C4B">
        <w:rPr>
          <w:rFonts w:asciiTheme="majorHAnsi" w:hAnsiTheme="majorHAnsi" w:cs="Arial"/>
          <w:bCs/>
          <w:color w:val="000000" w:themeColor="text1"/>
        </w:rPr>
        <w:t>grantobiorców</w:t>
      </w:r>
      <w:proofErr w:type="spellEnd"/>
      <w:r w:rsidR="006D7B78" w:rsidRPr="00F75C4B">
        <w:rPr>
          <w:rFonts w:asciiTheme="majorHAnsi" w:hAnsiTheme="majorHAnsi" w:cs="Arial"/>
          <w:bCs/>
          <w:color w:val="000000" w:themeColor="text1"/>
        </w:rPr>
        <w:t>.</w:t>
      </w:r>
    </w:p>
    <w:p w:rsidR="005747AE" w:rsidRPr="00F75C4B" w:rsidRDefault="00C84F90" w:rsidP="00281C7B">
      <w:pPr>
        <w:ind w:left="708" w:hanging="708"/>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4</w:t>
      </w:r>
      <w:r w:rsidR="005747AE" w:rsidRPr="00F75C4B">
        <w:rPr>
          <w:rFonts w:asciiTheme="majorHAnsi" w:hAnsiTheme="majorHAnsi"/>
          <w:color w:val="000000" w:themeColor="text1"/>
          <w:sz w:val="24"/>
          <w:szCs w:val="24"/>
        </w:rPr>
        <w:t xml:space="preserve">. </w:t>
      </w:r>
      <w:r w:rsidR="005747AE" w:rsidRPr="00F75C4B">
        <w:rPr>
          <w:rFonts w:asciiTheme="majorHAnsi" w:hAnsiTheme="majorHAnsi"/>
          <w:color w:val="000000" w:themeColor="text1"/>
          <w:sz w:val="24"/>
          <w:szCs w:val="24"/>
        </w:rPr>
        <w:tab/>
        <w:t xml:space="preserve">Harmonogram realizacji – okres realizacji umowy o powierzenie realizacji grantu przez </w:t>
      </w:r>
      <w:proofErr w:type="spellStart"/>
      <w:r w:rsidR="005747AE" w:rsidRPr="00F75C4B">
        <w:rPr>
          <w:rFonts w:asciiTheme="majorHAnsi" w:hAnsiTheme="majorHAnsi"/>
          <w:color w:val="000000" w:themeColor="text1"/>
          <w:sz w:val="24"/>
          <w:szCs w:val="24"/>
        </w:rPr>
        <w:t>Grantobiorcę</w:t>
      </w:r>
      <w:proofErr w:type="spellEnd"/>
      <w:r w:rsidR="005747AE" w:rsidRPr="00F75C4B">
        <w:rPr>
          <w:rFonts w:asciiTheme="majorHAnsi" w:hAnsiTheme="majorHAnsi"/>
          <w:color w:val="000000" w:themeColor="text1"/>
          <w:sz w:val="24"/>
          <w:szCs w:val="24"/>
        </w:rPr>
        <w:t xml:space="preserve"> </w:t>
      </w:r>
      <w:r w:rsidR="00273949" w:rsidRPr="00F75C4B">
        <w:rPr>
          <w:rFonts w:asciiTheme="majorHAnsi" w:hAnsiTheme="majorHAnsi"/>
          <w:color w:val="000000" w:themeColor="text1"/>
          <w:sz w:val="24"/>
          <w:szCs w:val="24"/>
        </w:rPr>
        <w:t xml:space="preserve">do </w:t>
      </w:r>
      <w:r w:rsidR="00273949" w:rsidRPr="00F75C4B">
        <w:rPr>
          <w:rFonts w:asciiTheme="majorHAnsi" w:hAnsiTheme="majorHAnsi"/>
          <w:b/>
          <w:color w:val="000000" w:themeColor="text1"/>
          <w:sz w:val="24"/>
          <w:szCs w:val="24"/>
        </w:rPr>
        <w:t>30.</w:t>
      </w:r>
      <w:r w:rsidR="00F75C4B" w:rsidRPr="00F75C4B">
        <w:rPr>
          <w:rFonts w:asciiTheme="majorHAnsi" w:hAnsiTheme="majorHAnsi"/>
          <w:b/>
          <w:color w:val="000000" w:themeColor="text1"/>
          <w:sz w:val="24"/>
          <w:szCs w:val="24"/>
        </w:rPr>
        <w:t>06</w:t>
      </w:r>
      <w:r w:rsidR="00273949" w:rsidRPr="00F75C4B">
        <w:rPr>
          <w:rFonts w:asciiTheme="majorHAnsi" w:hAnsiTheme="majorHAnsi"/>
          <w:b/>
          <w:color w:val="000000" w:themeColor="text1"/>
          <w:sz w:val="24"/>
          <w:szCs w:val="24"/>
        </w:rPr>
        <w:t>.2021</w:t>
      </w:r>
      <w:r w:rsidR="005747AE" w:rsidRPr="00F75C4B">
        <w:rPr>
          <w:rFonts w:asciiTheme="majorHAnsi" w:hAnsiTheme="majorHAnsi"/>
          <w:color w:val="000000" w:themeColor="text1"/>
          <w:sz w:val="24"/>
          <w:szCs w:val="24"/>
        </w:rPr>
        <w:t xml:space="preserve"> r.</w:t>
      </w:r>
    </w:p>
    <w:p w:rsidR="009E2BBE" w:rsidRPr="00F75C4B" w:rsidRDefault="009E2BBE"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7</w:t>
      </w:r>
      <w:r w:rsidRPr="00F75C4B">
        <w:rPr>
          <w:rFonts w:asciiTheme="majorHAnsi" w:hAnsiTheme="majorHAnsi"/>
          <w:b/>
          <w:color w:val="000000" w:themeColor="text1"/>
          <w:sz w:val="24"/>
          <w:szCs w:val="24"/>
        </w:rPr>
        <w:t xml:space="preserve">. </w:t>
      </w:r>
      <w:r w:rsidR="00F405F5" w:rsidRPr="00F75C4B">
        <w:rPr>
          <w:rFonts w:asciiTheme="majorHAnsi" w:hAnsiTheme="majorHAnsi"/>
          <w:b/>
          <w:color w:val="000000" w:themeColor="text1"/>
          <w:sz w:val="24"/>
          <w:szCs w:val="24"/>
        </w:rPr>
        <w:t>Informacje o przeznaczeniu grantów</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Środki finansowe przyznanego grantu przeznaczone są na realizację zadań przez Grantobiorców zmierzających do osiągnięcia celów projektu.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Do oceny kwalifikowalności wydatków w ramach grantu mają zastosowanie Wytyczne w zakresie kwalifikowalności wydatków w ramach Europejskiego Funduszu Rozwoju </w:t>
      </w:r>
      <w:r w:rsidRPr="00F75C4B">
        <w:rPr>
          <w:rFonts w:asciiTheme="majorHAnsi" w:hAnsiTheme="majorHAnsi"/>
          <w:color w:val="000000" w:themeColor="text1"/>
          <w:sz w:val="24"/>
          <w:szCs w:val="24"/>
        </w:rPr>
        <w:lastRenderedPageBreak/>
        <w:t xml:space="preserve">Regionalnego, Europejskiego Funduszu Społecznego oraz Funduszu Spójności na lata 2014-2020.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Wydatki kwalifikowalne, niezbędne do realizacji celów projektu grantowego ponoszone przez Grantobiorców to: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3.1.</w:t>
      </w:r>
      <w:r w:rsidRPr="00F75C4B">
        <w:rPr>
          <w:rFonts w:asciiTheme="majorHAnsi" w:hAnsiTheme="majorHAnsi"/>
          <w:color w:val="000000" w:themeColor="text1"/>
          <w:sz w:val="24"/>
          <w:szCs w:val="24"/>
        </w:rPr>
        <w:tab/>
        <w:t xml:space="preserve">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3.2.</w:t>
      </w:r>
      <w:r w:rsidRPr="00F75C4B">
        <w:rPr>
          <w:rFonts w:asciiTheme="majorHAnsi" w:hAnsiTheme="majorHAnsi"/>
          <w:color w:val="000000" w:themeColor="text1"/>
          <w:sz w:val="24"/>
          <w:szCs w:val="24"/>
        </w:rPr>
        <w:tab/>
        <w:t xml:space="preserve">wydatki dot. instalacji OZE na cele nie związane z ogrzewaniem, np. na cele pozyskiwania CWU albo </w:t>
      </w:r>
      <w:proofErr w:type="spellStart"/>
      <w:r w:rsidRPr="00F75C4B">
        <w:rPr>
          <w:rFonts w:asciiTheme="majorHAnsi" w:hAnsiTheme="majorHAnsi"/>
          <w:color w:val="000000" w:themeColor="text1"/>
          <w:sz w:val="24"/>
          <w:szCs w:val="24"/>
        </w:rPr>
        <w:t>mikroinstalacji</w:t>
      </w:r>
      <w:proofErr w:type="spellEnd"/>
      <w:r w:rsidRPr="00F75C4B">
        <w:rPr>
          <w:rStyle w:val="Odwoanieprzypisudolnego"/>
          <w:rFonts w:asciiTheme="majorHAnsi" w:hAnsiTheme="majorHAnsi"/>
          <w:color w:val="000000" w:themeColor="text1"/>
          <w:sz w:val="24"/>
          <w:szCs w:val="24"/>
        </w:rPr>
        <w:footnoteReference w:id="15"/>
      </w:r>
      <w:r w:rsidRPr="00F75C4B">
        <w:rPr>
          <w:rFonts w:asciiTheme="majorHAnsi" w:hAnsiTheme="majorHAnsi"/>
          <w:color w:val="000000" w:themeColor="text1"/>
          <w:sz w:val="24"/>
          <w:szCs w:val="24"/>
        </w:rPr>
        <w:t xml:space="preserve"> do produkcji prądu, np. fotowoltaicznej albo wiatrowej (ale tylko o mocy zainstalowanej odpowiadającej zapotrzebowaniu budynku określonemu na podstawie zużycia prądu w latach ubiegłych, chyba że </w:t>
      </w:r>
      <w:proofErr w:type="spellStart"/>
      <w:r w:rsidRPr="00F75C4B">
        <w:rPr>
          <w:rFonts w:asciiTheme="majorHAnsi" w:hAnsiTheme="majorHAnsi"/>
          <w:color w:val="000000" w:themeColor="text1"/>
          <w:sz w:val="24"/>
          <w:szCs w:val="24"/>
        </w:rPr>
        <w:t>mikroinstalacja</w:t>
      </w:r>
      <w:proofErr w:type="spellEnd"/>
      <w:r w:rsidRPr="00F75C4B">
        <w:rPr>
          <w:rFonts w:asciiTheme="majorHAnsi" w:hAnsiTheme="majorHAnsi"/>
          <w:color w:val="000000" w:themeColor="text1"/>
          <w:sz w:val="24"/>
          <w:szCs w:val="24"/>
        </w:rPr>
        <w:t xml:space="preserve"> posłuży zaspokojeniu zwiększonych potrzeb wynikających z zastosowania ogrzewania elektrycznego;</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3.3.</w:t>
      </w:r>
      <w:r w:rsidRPr="00F75C4B">
        <w:rPr>
          <w:rFonts w:asciiTheme="majorHAnsi" w:hAnsiTheme="majorHAnsi"/>
          <w:color w:val="000000" w:themeColor="text1"/>
          <w:sz w:val="24"/>
          <w:szCs w:val="24"/>
        </w:rPr>
        <w:tab/>
        <w:t>wydatki związane z ułatwieniem dostępu do obsługi urządzeń przez osoby niepełnosprawne zamieszkujące w domach jednorodzinnych lub mieszkaniach, w których dokonywana jest modernizacja źródła ciepła – w kwocie nie przekraczającej połowy wartości grantu;</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3.4.</w:t>
      </w:r>
      <w:r w:rsidRPr="00F75C4B">
        <w:rPr>
          <w:rFonts w:asciiTheme="majorHAnsi" w:hAnsiTheme="majorHAnsi"/>
          <w:color w:val="000000" w:themeColor="text1"/>
          <w:sz w:val="24"/>
          <w:szCs w:val="24"/>
        </w:rPr>
        <w:tab/>
        <w:t>wydatki związane ze sporządzeniem audytu energetycznego / uproszczonego audytu energetycznego wg metodologii udostępnionej przez IOK sporządzonego (zaktualizowanego) nie wcześniej niż na dwa lata przed rokiem ogłoszenia konkursu;</w:t>
      </w:r>
    </w:p>
    <w:p w:rsidR="00F405F5" w:rsidRPr="00F75C4B" w:rsidRDefault="00F405F5"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Wartość przekazanych środków zależna będzie od wnioskowanej</w:t>
      </w:r>
      <w:r w:rsidR="00242B58" w:rsidRPr="00F75C4B">
        <w:rPr>
          <w:rFonts w:asciiTheme="majorHAnsi" w:hAnsiTheme="majorHAnsi"/>
          <w:color w:val="000000" w:themeColor="text1"/>
          <w:sz w:val="24"/>
          <w:szCs w:val="24"/>
        </w:rPr>
        <w:t xml:space="preserve"> kwoty określona we wniosku o udzielenie grantu</w:t>
      </w:r>
      <w:r w:rsidRPr="00F75C4B">
        <w:rPr>
          <w:rFonts w:asciiTheme="majorHAnsi" w:hAnsiTheme="majorHAnsi"/>
          <w:color w:val="000000" w:themeColor="text1"/>
          <w:sz w:val="24"/>
          <w:szCs w:val="24"/>
        </w:rPr>
        <w:t xml:space="preserve">. </w:t>
      </w:r>
    </w:p>
    <w:p w:rsidR="00963D54" w:rsidRPr="00F75C4B" w:rsidRDefault="00963D54" w:rsidP="00281C7B">
      <w:pPr>
        <w:pStyle w:val="Akapitzlist"/>
        <w:ind w:left="708" w:hanging="708"/>
        <w:contextualSpacing w:val="0"/>
        <w:jc w:val="both"/>
        <w:rPr>
          <w:rFonts w:ascii="Calibri" w:hAnsi="Calibri" w:cs="Arial"/>
          <w:color w:val="000000" w:themeColor="text1"/>
          <w:sz w:val="20"/>
        </w:rPr>
      </w:pPr>
      <w:r w:rsidRPr="00F75C4B">
        <w:rPr>
          <w:rFonts w:asciiTheme="majorHAnsi" w:hAnsiTheme="majorHAnsi"/>
          <w:color w:val="000000" w:themeColor="text1"/>
          <w:sz w:val="24"/>
          <w:szCs w:val="24"/>
        </w:rPr>
        <w:t xml:space="preserve">5. </w:t>
      </w:r>
      <w:r w:rsidRPr="00F75C4B">
        <w:rPr>
          <w:rFonts w:asciiTheme="majorHAnsi" w:hAnsiTheme="majorHAnsi"/>
          <w:color w:val="000000" w:themeColor="text1"/>
          <w:sz w:val="24"/>
          <w:szCs w:val="24"/>
        </w:rPr>
        <w:tab/>
      </w:r>
      <w:r w:rsidR="00EB505C" w:rsidRPr="00F75C4B">
        <w:rPr>
          <w:rFonts w:asciiTheme="majorHAnsi" w:hAnsiTheme="majorHAnsi"/>
          <w:color w:val="000000" w:themeColor="text1"/>
          <w:sz w:val="24"/>
          <w:szCs w:val="24"/>
        </w:rPr>
        <w:t>Grant</w:t>
      </w:r>
      <w:r w:rsidRPr="00F75C4B">
        <w:rPr>
          <w:rFonts w:asciiTheme="majorHAnsi" w:hAnsiTheme="majorHAnsi"/>
          <w:color w:val="000000" w:themeColor="text1"/>
          <w:sz w:val="24"/>
          <w:szCs w:val="24"/>
        </w:rPr>
        <w:t xml:space="preserve"> dla działań wymienionych w niniejszej procedurze wyniesie 85% wydatków kwalifikowanych brutto, jednak nie więcej niż </w:t>
      </w:r>
      <w:r w:rsidRPr="00F75C4B">
        <w:rPr>
          <w:rFonts w:asciiTheme="majorHAnsi" w:hAnsiTheme="majorHAnsi"/>
          <w:b/>
          <w:color w:val="000000" w:themeColor="text1"/>
          <w:sz w:val="24"/>
          <w:szCs w:val="24"/>
        </w:rPr>
        <w:t>35 000,00</w:t>
      </w:r>
      <w:r w:rsidRPr="00F75C4B">
        <w:rPr>
          <w:rFonts w:asciiTheme="majorHAnsi" w:hAnsiTheme="majorHAnsi"/>
          <w:color w:val="000000" w:themeColor="text1"/>
          <w:sz w:val="24"/>
          <w:szCs w:val="24"/>
        </w:rPr>
        <w:t xml:space="preserve"> zł.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nie określa minimalnej wartości grantu. </w:t>
      </w:r>
      <w:r w:rsidRPr="00F75C4B">
        <w:rPr>
          <w:rFonts w:asciiTheme="majorHAnsi" w:hAnsiTheme="majorHAnsi"/>
          <w:color w:val="000000" w:themeColor="text1"/>
          <w:sz w:val="24"/>
          <w:szCs w:val="24"/>
          <w:u w:val="single"/>
        </w:rPr>
        <w:t xml:space="preserve">W przypadku prawnej możliwości odzyskania podatku VAT przez </w:t>
      </w:r>
      <w:proofErr w:type="spellStart"/>
      <w:r w:rsidRPr="00F75C4B">
        <w:rPr>
          <w:rFonts w:asciiTheme="majorHAnsi" w:hAnsiTheme="majorHAnsi"/>
          <w:color w:val="000000" w:themeColor="text1"/>
          <w:sz w:val="24"/>
          <w:szCs w:val="24"/>
          <w:u w:val="single"/>
        </w:rPr>
        <w:t>Grantobiorcę</w:t>
      </w:r>
      <w:proofErr w:type="spellEnd"/>
      <w:r w:rsidRPr="00F75C4B">
        <w:rPr>
          <w:rFonts w:asciiTheme="majorHAnsi" w:hAnsiTheme="majorHAnsi"/>
          <w:color w:val="000000" w:themeColor="text1"/>
          <w:sz w:val="24"/>
          <w:szCs w:val="24"/>
          <w:u w:val="single"/>
        </w:rPr>
        <w:t>, wysokość podatku VAT będzie kosztem niekwalifikowalnym.</w:t>
      </w:r>
    </w:p>
    <w:p w:rsidR="00963D54"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6</w:t>
      </w:r>
      <w:r w:rsidR="00963D54" w:rsidRPr="00F75C4B">
        <w:rPr>
          <w:rFonts w:asciiTheme="majorHAnsi" w:hAnsiTheme="majorHAnsi"/>
          <w:color w:val="000000" w:themeColor="text1"/>
          <w:sz w:val="24"/>
          <w:szCs w:val="24"/>
        </w:rPr>
        <w:t xml:space="preserve">. </w:t>
      </w:r>
      <w:r w:rsidR="00963D54" w:rsidRPr="00F75C4B">
        <w:rPr>
          <w:rFonts w:asciiTheme="majorHAnsi" w:hAnsiTheme="majorHAnsi"/>
          <w:color w:val="000000" w:themeColor="text1"/>
          <w:sz w:val="24"/>
          <w:szCs w:val="24"/>
        </w:rPr>
        <w:tab/>
        <w:t xml:space="preserve">Grant składa się w </w:t>
      </w:r>
      <w:r w:rsidRPr="00F75C4B">
        <w:rPr>
          <w:rFonts w:asciiTheme="majorHAnsi" w:hAnsiTheme="majorHAnsi"/>
          <w:color w:val="000000" w:themeColor="text1"/>
          <w:sz w:val="24"/>
          <w:szCs w:val="24"/>
        </w:rPr>
        <w:t>100</w:t>
      </w:r>
      <w:r w:rsidR="00963D54" w:rsidRPr="00F75C4B">
        <w:rPr>
          <w:rFonts w:asciiTheme="majorHAnsi" w:hAnsiTheme="majorHAnsi"/>
          <w:color w:val="000000" w:themeColor="text1"/>
          <w:sz w:val="24"/>
          <w:szCs w:val="24"/>
        </w:rPr>
        <w:t xml:space="preserve">% ze środków EFRR i jest przekazywany na podstawie umowy o powierzenie grantu po spełnieniu warunków określonych w umowie </w:t>
      </w:r>
      <w:r w:rsidRPr="00F75C4B">
        <w:rPr>
          <w:rFonts w:asciiTheme="majorHAnsi" w:hAnsiTheme="majorHAnsi"/>
          <w:color w:val="000000" w:themeColor="text1"/>
          <w:sz w:val="24"/>
          <w:szCs w:val="24"/>
        </w:rPr>
        <w:t xml:space="preserve">o powierzeniu grantu </w:t>
      </w:r>
      <w:r w:rsidR="00963D54" w:rsidRPr="00F75C4B">
        <w:rPr>
          <w:rFonts w:asciiTheme="majorHAnsi" w:hAnsiTheme="majorHAnsi"/>
          <w:color w:val="000000" w:themeColor="text1"/>
          <w:sz w:val="24"/>
          <w:szCs w:val="24"/>
        </w:rPr>
        <w:t>i niniejsz</w:t>
      </w:r>
      <w:r w:rsidRPr="00F75C4B">
        <w:rPr>
          <w:rFonts w:asciiTheme="majorHAnsi" w:hAnsiTheme="majorHAnsi"/>
          <w:color w:val="000000" w:themeColor="text1"/>
          <w:sz w:val="24"/>
          <w:szCs w:val="24"/>
        </w:rPr>
        <w:t>ej procedurze</w:t>
      </w:r>
      <w:r w:rsidR="00963D54" w:rsidRPr="00F75C4B">
        <w:rPr>
          <w:rFonts w:asciiTheme="majorHAnsi" w:hAnsiTheme="majorHAnsi"/>
          <w:color w:val="000000" w:themeColor="text1"/>
          <w:sz w:val="24"/>
          <w:szCs w:val="24"/>
        </w:rPr>
        <w:t xml:space="preserve">. </w:t>
      </w:r>
    </w:p>
    <w:p w:rsidR="00963D54"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7</w:t>
      </w:r>
      <w:r w:rsidR="00963D54" w:rsidRPr="00F75C4B">
        <w:rPr>
          <w:rFonts w:asciiTheme="majorHAnsi" w:hAnsiTheme="majorHAnsi"/>
          <w:color w:val="000000" w:themeColor="text1"/>
          <w:sz w:val="24"/>
          <w:szCs w:val="24"/>
        </w:rPr>
        <w:t xml:space="preserve">. </w:t>
      </w:r>
      <w:r w:rsidR="00963D54" w:rsidRPr="00F75C4B">
        <w:rPr>
          <w:rFonts w:asciiTheme="majorHAnsi" w:hAnsiTheme="majorHAnsi"/>
          <w:color w:val="000000" w:themeColor="text1"/>
          <w:sz w:val="24"/>
          <w:szCs w:val="24"/>
        </w:rPr>
        <w:tab/>
      </w:r>
      <w:proofErr w:type="spellStart"/>
      <w:r w:rsidR="00963D54" w:rsidRPr="00F75C4B">
        <w:rPr>
          <w:rFonts w:asciiTheme="majorHAnsi" w:hAnsiTheme="majorHAnsi"/>
          <w:color w:val="000000" w:themeColor="text1"/>
          <w:sz w:val="24"/>
          <w:szCs w:val="24"/>
        </w:rPr>
        <w:t>Grantobiorca</w:t>
      </w:r>
      <w:proofErr w:type="spellEnd"/>
      <w:r w:rsidR="00963D54" w:rsidRPr="00F75C4B">
        <w:rPr>
          <w:rFonts w:asciiTheme="majorHAnsi" w:hAnsiTheme="majorHAnsi"/>
          <w:color w:val="000000" w:themeColor="text1"/>
          <w:sz w:val="24"/>
          <w:szCs w:val="24"/>
        </w:rPr>
        <w:t xml:space="preserve"> nie może łączyć grantu z jakimkolwiek innym publicznym źródłem dofinansowania na określony w umowie o powierzenie grantu wydatek kwalifikowany (tzw. zakaz podwójnego finansowania).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8. </w:t>
      </w:r>
      <w:r w:rsidRPr="00F75C4B">
        <w:rPr>
          <w:rFonts w:asciiTheme="majorHAnsi" w:hAnsiTheme="majorHAnsi"/>
          <w:color w:val="000000" w:themeColor="text1"/>
          <w:sz w:val="24"/>
          <w:szCs w:val="24"/>
        </w:rPr>
        <w:tab/>
        <w:t xml:space="preserve">Granty przekazywane są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wyłącznie w formie refundacji poniesionych wydatków kwalifikowanych. </w:t>
      </w:r>
    </w:p>
    <w:p w:rsidR="00293E9B" w:rsidRPr="00F75C4B" w:rsidRDefault="00293E9B"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8</w:t>
      </w:r>
      <w:r w:rsidRPr="00F75C4B">
        <w:rPr>
          <w:rFonts w:asciiTheme="majorHAnsi" w:hAnsiTheme="majorHAnsi"/>
          <w:b/>
          <w:color w:val="000000" w:themeColor="text1"/>
          <w:sz w:val="24"/>
          <w:szCs w:val="24"/>
        </w:rPr>
        <w:t>. Informacje o trybie wypłacania grantów, w tym zakres wymaganej dokumentacji od Grantobiorcy oraz jej weryfikacja</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Po zakwalifikowaniu się Grantobiorcy do otrzymania grantu podpisuje on z Gminą umowę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Rodzaj dokumentów, jakie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przedłożyć, celem zawarcia i rozliczenia umowy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2.1. </w:t>
      </w:r>
      <w:r w:rsidRPr="00F75C4B">
        <w:rPr>
          <w:rFonts w:asciiTheme="majorHAnsi" w:hAnsiTheme="majorHAnsi"/>
          <w:color w:val="000000" w:themeColor="text1"/>
          <w:sz w:val="24"/>
          <w:szCs w:val="24"/>
        </w:rPr>
        <w:tab/>
        <w:t xml:space="preserve">Dowód księgowy – potwierdzający wykonanie usług/robót/dostawę towaru (faktura, rachunek) na rzecz Grantobiorcy wraz z adnotacją (naniesioną w formie pieczęci lub odręczne) świadczącą o otrzymaniu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dofinansowania.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2.2. </w:t>
      </w:r>
      <w:r w:rsidRPr="00F75C4B">
        <w:rPr>
          <w:rFonts w:asciiTheme="majorHAnsi" w:hAnsiTheme="majorHAnsi"/>
          <w:color w:val="000000" w:themeColor="text1"/>
          <w:sz w:val="24"/>
          <w:szCs w:val="24"/>
        </w:rPr>
        <w:tab/>
        <w:t xml:space="preserve">Dowód zapłaty dowodu księgowego (potwierdzenie przelewu, wyciąg bankowy, KP)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 </w:t>
      </w:r>
    </w:p>
    <w:p w:rsidR="00293E9B" w:rsidRPr="00F75C4B" w:rsidRDefault="00293E9B" w:rsidP="00281C7B">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Uwaga - przepisy prawa krajowego (art. 22 ustawy z dnia 2 lipca 2004 r. o swobodzie działalności gospodarczej) regulują próg kwotowy, do którego można dokonywać transakcji w gotówce, (jeżeli dana transakcja opłacana jest w kliku transzach/ratach – kwotę progową należy odnosić do łącznej ilości dokonanych płatności, a nie do jednej transzy/raty)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2.3</w:t>
      </w:r>
      <w:r w:rsidRPr="00F75C4B">
        <w:rPr>
          <w:rFonts w:asciiTheme="majorHAnsi" w:hAnsiTheme="majorHAnsi"/>
          <w:color w:val="000000" w:themeColor="text1"/>
          <w:sz w:val="24"/>
          <w:szCs w:val="24"/>
        </w:rPr>
        <w:tab/>
        <w:t>Protokół zezłomowania lub wizję lokalną potwierdzającą na piśmie wykonanie obowiązku likwidacji dotychczasowego źródła ciepła (nie dopuszcza się oświadczeń Grantobiorcy).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2.4.</w:t>
      </w:r>
      <w:r w:rsidRPr="00F75C4B">
        <w:rPr>
          <w:rFonts w:asciiTheme="majorHAnsi" w:hAnsiTheme="majorHAnsi"/>
          <w:color w:val="000000" w:themeColor="text1"/>
          <w:sz w:val="24"/>
          <w:szCs w:val="24"/>
        </w:rPr>
        <w:tab/>
        <w:t>Protokół poświadczający odbiór robót / usług / montażu / podłączenia nowych źródeł ciepła / CWU.</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2.5.</w:t>
      </w:r>
      <w:r w:rsidRPr="00F75C4B">
        <w:rPr>
          <w:rFonts w:asciiTheme="majorHAnsi" w:hAnsiTheme="majorHAnsi"/>
          <w:color w:val="000000" w:themeColor="text1"/>
          <w:sz w:val="24"/>
          <w:szCs w:val="24"/>
        </w:rPr>
        <w:tab/>
        <w:t>Protokół poświadczający odbiór robót / usług oraz wystawionego przez certyfikowanego instalatora OZE protokołu montażu / podłączenia zakupionych urządzeń do produkcji energii elektrycznej- jeśli dotyczy.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2.6.</w:t>
      </w:r>
      <w:r w:rsidRPr="00F75C4B">
        <w:rPr>
          <w:rFonts w:asciiTheme="majorHAnsi" w:hAnsiTheme="majorHAnsi"/>
          <w:color w:val="000000" w:themeColor="text1"/>
          <w:sz w:val="24"/>
          <w:szCs w:val="24"/>
        </w:rPr>
        <w:tab/>
        <w:t xml:space="preserve">Umowy zawarte pomiędzy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a wykonawcą wraz z ewentualnymi aneksami </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2.7.</w:t>
      </w:r>
      <w:r w:rsidRPr="00F75C4B">
        <w:rPr>
          <w:rFonts w:asciiTheme="majorHAnsi" w:hAnsiTheme="majorHAnsi"/>
          <w:color w:val="000000" w:themeColor="text1"/>
          <w:sz w:val="24"/>
          <w:szCs w:val="24"/>
        </w:rPr>
        <w:tab/>
        <w:t>Dokumenty w zakresie wyboru wykonawcy.</w:t>
      </w:r>
    </w:p>
    <w:p w:rsidR="00EB505C" w:rsidRPr="00F75C4B" w:rsidRDefault="00EB505C"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2.8.</w:t>
      </w:r>
      <w:r w:rsidRPr="00F75C4B">
        <w:rPr>
          <w:rFonts w:asciiTheme="majorHAnsi" w:hAnsiTheme="majorHAnsi"/>
          <w:color w:val="000000" w:themeColor="text1"/>
          <w:sz w:val="24"/>
          <w:szCs w:val="24"/>
        </w:rPr>
        <w:tab/>
        <w:t>Umowy na podłączenie do sieci wraz z ewentualnymi aneksami- jeśli dotyczy.</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Oryginały oświadczeń podpisanych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w zakresie: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3.1. </w:t>
      </w:r>
      <w:r w:rsidRPr="00F75C4B">
        <w:rPr>
          <w:rFonts w:asciiTheme="majorHAnsi" w:hAnsiTheme="majorHAnsi"/>
          <w:color w:val="000000" w:themeColor="text1"/>
          <w:sz w:val="24"/>
          <w:szCs w:val="24"/>
        </w:rPr>
        <w:tab/>
        <w:t>poniesienia wydatków w sposób oszczędny, tzn. niezawyżony w stosunku do średnich cen i stawek rynkowych i spełniający wymogi uzyskiwania najlep</w:t>
      </w:r>
      <w:r w:rsidR="00EB505C" w:rsidRPr="00F75C4B">
        <w:rPr>
          <w:rFonts w:asciiTheme="majorHAnsi" w:hAnsiTheme="majorHAnsi"/>
          <w:color w:val="000000" w:themeColor="text1"/>
          <w:sz w:val="24"/>
          <w:szCs w:val="24"/>
        </w:rPr>
        <w:t>szych efektów z danych nakładów;</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3.2. </w:t>
      </w:r>
      <w:r w:rsidRPr="00F75C4B">
        <w:rPr>
          <w:rFonts w:asciiTheme="majorHAnsi" w:hAnsiTheme="majorHAnsi"/>
          <w:color w:val="000000" w:themeColor="text1"/>
          <w:sz w:val="24"/>
          <w:szCs w:val="24"/>
        </w:rPr>
        <w:tab/>
        <w:t>braku wystąpienia podwójnego dofinansowania wydatków</w:t>
      </w:r>
      <w:r w:rsidR="00EB505C" w:rsidRPr="00F75C4B">
        <w:rPr>
          <w:rFonts w:asciiTheme="majorHAnsi" w:hAnsiTheme="majorHAnsi"/>
          <w:color w:val="000000" w:themeColor="text1"/>
          <w:sz w:val="24"/>
          <w:szCs w:val="24"/>
        </w:rPr>
        <w:t>;</w:t>
      </w:r>
      <w:r w:rsidRPr="00F75C4B">
        <w:rPr>
          <w:rFonts w:asciiTheme="majorHAnsi" w:hAnsiTheme="majorHAnsi"/>
          <w:color w:val="000000" w:themeColor="text1"/>
          <w:sz w:val="24"/>
          <w:szCs w:val="24"/>
        </w:rPr>
        <w:t xml:space="preserv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3.3. </w:t>
      </w:r>
      <w:r w:rsidRPr="00F75C4B">
        <w:rPr>
          <w:rFonts w:asciiTheme="majorHAnsi" w:hAnsiTheme="majorHAnsi"/>
          <w:color w:val="000000" w:themeColor="text1"/>
          <w:sz w:val="24"/>
          <w:szCs w:val="24"/>
        </w:rPr>
        <w:tab/>
        <w:t>prawnej możliwości odzyskania podatku VAT – dotyczy tych Grantobiorców, którzy prowadzą działalność gospodarczą, na kt</w:t>
      </w:r>
      <w:r w:rsidR="00EB505C" w:rsidRPr="00F75C4B">
        <w:rPr>
          <w:rFonts w:asciiTheme="majorHAnsi" w:hAnsiTheme="majorHAnsi"/>
          <w:color w:val="000000" w:themeColor="text1"/>
          <w:sz w:val="24"/>
          <w:szCs w:val="24"/>
        </w:rPr>
        <w:t>órą ma wpływ udzielone wsparcie;</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3.4. </w:t>
      </w:r>
      <w:r w:rsidRPr="00F75C4B">
        <w:rPr>
          <w:rFonts w:asciiTheme="majorHAnsi" w:hAnsiTheme="majorHAnsi"/>
          <w:color w:val="000000" w:themeColor="text1"/>
          <w:sz w:val="24"/>
          <w:szCs w:val="24"/>
        </w:rPr>
        <w:tab/>
        <w:t xml:space="preserve">wysokości dotychczas udzielonej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jeśli dotyczy</w:t>
      </w:r>
      <w:r w:rsidR="00EB505C" w:rsidRPr="00F75C4B">
        <w:rPr>
          <w:rFonts w:asciiTheme="majorHAnsi" w:hAnsiTheme="majorHAnsi"/>
          <w:color w:val="000000" w:themeColor="text1"/>
          <w:sz w:val="24"/>
          <w:szCs w:val="24"/>
        </w:rPr>
        <w:t>;</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3.5. </w:t>
      </w:r>
      <w:r w:rsidRPr="00F75C4B">
        <w:rPr>
          <w:rFonts w:asciiTheme="majorHAnsi" w:hAnsiTheme="majorHAnsi"/>
          <w:color w:val="000000" w:themeColor="text1"/>
          <w:sz w:val="24"/>
          <w:szCs w:val="24"/>
        </w:rPr>
        <w:tab/>
        <w:t>prawa dyspono</w:t>
      </w:r>
      <w:r w:rsidR="00EB505C" w:rsidRPr="00F75C4B">
        <w:rPr>
          <w:rFonts w:asciiTheme="majorHAnsi" w:hAnsiTheme="majorHAnsi"/>
          <w:color w:val="000000" w:themeColor="text1"/>
          <w:sz w:val="24"/>
          <w:szCs w:val="24"/>
        </w:rPr>
        <w:t>wania do lokalem/nieruchomością;</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przed przekazaniem środków do Grantobiorcy, zweryfikuje przedłożone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dokumenty pod kątem sprawdzenia: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4.1. </w:t>
      </w:r>
      <w:r w:rsidRPr="00F75C4B">
        <w:rPr>
          <w:rFonts w:asciiTheme="majorHAnsi" w:hAnsiTheme="majorHAnsi"/>
          <w:color w:val="000000" w:themeColor="text1"/>
          <w:sz w:val="24"/>
          <w:szCs w:val="24"/>
        </w:rPr>
        <w:tab/>
        <w:t xml:space="preserve">czy produkty i usługi, które zostaną objęte wsparciem zostały dostarczone Grantobiorcy,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4.2. </w:t>
      </w:r>
      <w:r w:rsidRPr="00F75C4B">
        <w:rPr>
          <w:rFonts w:asciiTheme="majorHAnsi" w:hAnsiTheme="majorHAnsi"/>
          <w:color w:val="000000" w:themeColor="text1"/>
          <w:sz w:val="24"/>
          <w:szCs w:val="24"/>
        </w:rPr>
        <w:tab/>
        <w:t xml:space="preserve">czy wydatki deklarowane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zostały poniesione,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4.3. </w:t>
      </w:r>
      <w:r w:rsidRPr="00F75C4B">
        <w:rPr>
          <w:rFonts w:asciiTheme="majorHAnsi" w:hAnsiTheme="majorHAnsi"/>
          <w:color w:val="000000" w:themeColor="text1"/>
          <w:sz w:val="24"/>
          <w:szCs w:val="24"/>
        </w:rPr>
        <w:tab/>
        <w:t xml:space="preserve">czy spełniają one wymogi stawiane przez obowiązujące przepisy prawa, wymagania Regionalnego Programu Operacyjnego Województwa Dolnośląskiego 2014-2020 i warunki wsparcia.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5. </w:t>
      </w:r>
      <w:r w:rsidRPr="00F75C4B">
        <w:rPr>
          <w:rFonts w:asciiTheme="majorHAnsi" w:hAnsiTheme="majorHAnsi"/>
          <w:color w:val="000000" w:themeColor="text1"/>
          <w:sz w:val="24"/>
          <w:szCs w:val="24"/>
        </w:rPr>
        <w:tab/>
        <w:t xml:space="preserve">Nie dopuszcza się przekazywania Grantobiorcy środków pochodzących z otrzymanych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płatności zaliczkowych, przed potwierdzeniem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że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poniósł w sposób prawidłowy wydatki, do których był zobligowany.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t xml:space="preserve">Granty przekazywane są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wyłącznie w formie refundacji.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7.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przekazywał środki finansowe na rachunek bankowy wskazany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w umowie o powierzenie grantu.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8. </w:t>
      </w:r>
      <w:r w:rsidRPr="00F75C4B">
        <w:rPr>
          <w:rFonts w:asciiTheme="majorHAnsi" w:hAnsiTheme="majorHAnsi"/>
          <w:color w:val="000000" w:themeColor="text1"/>
          <w:sz w:val="24"/>
          <w:szCs w:val="24"/>
        </w:rPr>
        <w:tab/>
        <w:t>Nie ma możliwości zmiany przeznaczenia grantów określonego w umowie o powierzenie grantów.</w:t>
      </w:r>
    </w:p>
    <w:p w:rsidR="00293E9B" w:rsidRPr="00F75C4B" w:rsidRDefault="00293E9B"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xml:space="preserve">§ </w:t>
      </w:r>
      <w:r w:rsidR="00746695" w:rsidRPr="00F75C4B">
        <w:rPr>
          <w:rFonts w:asciiTheme="majorHAnsi" w:hAnsiTheme="majorHAnsi"/>
          <w:b/>
          <w:color w:val="000000" w:themeColor="text1"/>
          <w:sz w:val="24"/>
          <w:szCs w:val="24"/>
        </w:rPr>
        <w:t>9</w:t>
      </w:r>
      <w:r w:rsidRPr="00F75C4B">
        <w:rPr>
          <w:rFonts w:asciiTheme="majorHAnsi" w:hAnsiTheme="majorHAnsi"/>
          <w:b/>
          <w:color w:val="000000" w:themeColor="text1"/>
          <w:sz w:val="24"/>
          <w:szCs w:val="24"/>
        </w:rPr>
        <w:t>. Informacje o wymogach w zakresie zabezpieczenia grantów</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Zabezpieczenie prawidłowej realizacji umowy o powierzenie grantu odbędzie się poprzez: </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1.1.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 xml:space="preserve">Wprowadzenie w umowie o powierzenie grantu zapisów dotyczących zobowiązania do zwrotu grantu w przypadku wykorzystania go niezgodnie z celami projektu. Wprowadzona zostanie informacja o terminie zwrotu grantu – 14 dni od daty otrzymania wezwania do zwrotu grantu lub jego części oraz o rachunku </w:t>
      </w:r>
      <w:r w:rsidR="0044050B" w:rsidRPr="00F75C4B">
        <w:rPr>
          <w:rFonts w:asciiTheme="majorHAnsi" w:hAnsiTheme="majorHAnsi"/>
          <w:color w:val="000000" w:themeColor="text1"/>
          <w:sz w:val="24"/>
          <w:szCs w:val="24"/>
        </w:rPr>
        <w:t>bankowym, na który</w:t>
      </w:r>
      <w:r w:rsidRPr="00F75C4B">
        <w:rPr>
          <w:rFonts w:asciiTheme="majorHAnsi" w:hAnsiTheme="majorHAnsi"/>
          <w:color w:val="000000" w:themeColor="text1"/>
          <w:sz w:val="24"/>
          <w:szCs w:val="24"/>
        </w:rPr>
        <w:t xml:space="preserve"> zwrot zostanie dokonany. </w:t>
      </w:r>
    </w:p>
    <w:p w:rsidR="0044050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1.2.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Wprowadzenie w umowie o powierzenie grantu zapisów dotyczących obowiązku poddania się monitoringowi i kontroli grantów wg zasad opisanych w niniejszej procedu</w:t>
      </w:r>
      <w:r w:rsidR="0044050B" w:rsidRPr="00F75C4B">
        <w:rPr>
          <w:rFonts w:asciiTheme="majorHAnsi" w:hAnsiTheme="majorHAnsi"/>
          <w:color w:val="000000" w:themeColor="text1"/>
          <w:sz w:val="24"/>
          <w:szCs w:val="24"/>
        </w:rPr>
        <w:t>rze</w:t>
      </w:r>
      <w:r w:rsidRPr="00F75C4B">
        <w:rPr>
          <w:rFonts w:asciiTheme="majorHAnsi" w:hAnsiTheme="majorHAnsi"/>
          <w:color w:val="000000" w:themeColor="text1"/>
          <w:sz w:val="24"/>
          <w:szCs w:val="24"/>
        </w:rPr>
        <w:t xml:space="preserve">. </w:t>
      </w:r>
    </w:p>
    <w:p w:rsidR="00293E9B" w:rsidRPr="00F75C4B" w:rsidRDefault="00293E9B"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1.3. </w:t>
      </w:r>
      <w:r w:rsidR="0044050B" w:rsidRPr="00F75C4B">
        <w:rPr>
          <w:rFonts w:asciiTheme="majorHAnsi" w:hAnsiTheme="majorHAnsi"/>
          <w:color w:val="000000" w:themeColor="text1"/>
          <w:sz w:val="24"/>
          <w:szCs w:val="24"/>
        </w:rPr>
        <w:tab/>
      </w:r>
      <w:r w:rsidRPr="00F75C4B">
        <w:rPr>
          <w:rFonts w:asciiTheme="majorHAnsi" w:hAnsiTheme="majorHAnsi"/>
          <w:color w:val="000000" w:themeColor="text1"/>
          <w:sz w:val="24"/>
          <w:szCs w:val="24"/>
        </w:rPr>
        <w:t>Inne dopuszczalne prawem zabezpieczenia grantu np.: dobrowolne poddanie się egzekucji.</w:t>
      </w:r>
    </w:p>
    <w:p w:rsidR="006E5021" w:rsidRPr="00F75C4B" w:rsidRDefault="006E5021"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w:t>
      </w:r>
      <w:r w:rsidR="00746695" w:rsidRPr="00F75C4B">
        <w:rPr>
          <w:rFonts w:asciiTheme="majorHAnsi" w:hAnsiTheme="majorHAnsi"/>
          <w:b/>
          <w:color w:val="000000" w:themeColor="text1"/>
          <w:sz w:val="24"/>
          <w:szCs w:val="24"/>
        </w:rPr>
        <w:t>0</w:t>
      </w:r>
      <w:r w:rsidRPr="00F75C4B">
        <w:rPr>
          <w:rFonts w:asciiTheme="majorHAnsi" w:hAnsiTheme="majorHAnsi"/>
          <w:b/>
          <w:color w:val="000000" w:themeColor="text1"/>
          <w:sz w:val="24"/>
          <w:szCs w:val="24"/>
        </w:rPr>
        <w:t>. Zasady dotyczące odzyskiwania grantów w przypadku ich wykorzystania niezgodnie z celami projektu grantowego</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w:t>
      </w:r>
      <w:r w:rsidRPr="00F75C4B">
        <w:rPr>
          <w:rFonts w:asciiTheme="majorHAnsi" w:hAnsiTheme="majorHAnsi"/>
          <w:color w:val="000000" w:themeColor="text1"/>
          <w:sz w:val="24"/>
          <w:szCs w:val="24"/>
        </w:rPr>
        <w:tab/>
        <w:t xml:space="preserve">Zabezpieczenie grantów stanowią zapisy umowy o powierzenie grantu dotyczące zobowiązania Grantobiorcy do zwrotu środków w przypadku niewywiązywania się z realizacji umowy. Niewywiązywanie się Grantobiorcy z realizacji umowy (a w szczególności wykorzystanie środków niezgodnie z celami projektu), stanowi podstawę do rozwiązania w trybie natychmiastowym umowy o powierzenie grantu.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 przypadku uznania za konieczny zwrot grantu lub jego części nastąpi na pisemne wezwanie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 terminie 14 dni kalendarzowych na wskazany przez niego rachunek bankowy. </w:t>
      </w:r>
    </w:p>
    <w:p w:rsidR="00293E9B"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Zobowiązanie do zwrotu grantu zawarte będzie w treści umowy o powierzenie grantu o następującej treści: "W przypadku rozwiązania umowy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do zwrotu całości otrzymanego grantu, w związku z realizacją niniejszej umowy.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 formie pisemnej, wzywa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do zwrotu należności.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 terminie 14 dni od daty doręczenia mu wezwania, dokonuje zwrotu na rachunek bankowy wskazany w wezwaniu."</w:t>
      </w:r>
    </w:p>
    <w:p w:rsidR="006E5021" w:rsidRPr="00F75C4B" w:rsidRDefault="006E5021" w:rsidP="00DA3B05">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w:t>
      </w:r>
      <w:r w:rsidR="00746695" w:rsidRPr="00F75C4B">
        <w:rPr>
          <w:rFonts w:asciiTheme="majorHAnsi" w:hAnsiTheme="majorHAnsi"/>
          <w:b/>
          <w:color w:val="000000" w:themeColor="text1"/>
          <w:sz w:val="24"/>
          <w:szCs w:val="24"/>
        </w:rPr>
        <w:t>1</w:t>
      </w:r>
      <w:r w:rsidRPr="00F75C4B">
        <w:rPr>
          <w:rFonts w:asciiTheme="majorHAnsi" w:hAnsiTheme="majorHAnsi"/>
          <w:b/>
          <w:color w:val="000000" w:themeColor="text1"/>
          <w:sz w:val="24"/>
          <w:szCs w:val="24"/>
        </w:rPr>
        <w:t>. Zasady dotyczące monitorowania i kontroli grantów</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prowadził monitoring i kontrolę powierzonych grantów.</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 umowie o powierzenie grantu znajdą się odpowiednie zapisy dotyczące poddania się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czynnościom kontrolnym wykonywanym na potrzeby projektu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oraz inne instytucje do tego uprawnione.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w:t>
      </w:r>
      <w:r w:rsidRPr="00F75C4B">
        <w:rPr>
          <w:rFonts w:asciiTheme="majorHAnsi" w:hAnsiTheme="majorHAnsi"/>
          <w:color w:val="000000" w:themeColor="text1"/>
          <w:sz w:val="24"/>
          <w:szCs w:val="24"/>
        </w:rPr>
        <w:tab/>
        <w:t xml:space="preserve">Grantobiorcy umożliwiają pełny i niezakłócony dostęp do wszelkich informacji, rzeczy, materiałów, urządzeń, sprzętów, obiektów, terenów i pomieszczeń, w których realizowany będzie grant lub zgromadzona będzie dokumentacja dotycząca realizowanego grantu, związanych z realizacją umowy o powierzenie grantu. </w:t>
      </w:r>
    </w:p>
    <w:p w:rsidR="006E5021" w:rsidRPr="00F75C4B" w:rsidRDefault="006E5021"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Planowane są następujące metody monitorowania i kontroli realizacji projektu: -</w:t>
      </w:r>
    </w:p>
    <w:p w:rsidR="006E5021" w:rsidRPr="00F75C4B" w:rsidRDefault="006E5021" w:rsidP="00281C7B">
      <w:pPr>
        <w:pStyle w:val="Akapitzlist"/>
        <w:numPr>
          <w:ilvl w:val="0"/>
          <w:numId w:val="21"/>
        </w:num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kontakty z </w:t>
      </w:r>
      <w:proofErr w:type="spellStart"/>
      <w:r w:rsidRPr="00F75C4B">
        <w:rPr>
          <w:rFonts w:asciiTheme="majorHAnsi" w:hAnsiTheme="majorHAnsi"/>
          <w:color w:val="000000" w:themeColor="text1"/>
          <w:sz w:val="24"/>
          <w:szCs w:val="24"/>
        </w:rPr>
        <w:t>Grantobiorcami</w:t>
      </w:r>
      <w:proofErr w:type="spellEnd"/>
      <w:r w:rsidRPr="00F75C4B">
        <w:rPr>
          <w:rFonts w:asciiTheme="majorHAnsi" w:hAnsiTheme="majorHAnsi"/>
          <w:color w:val="000000" w:themeColor="text1"/>
          <w:sz w:val="24"/>
          <w:szCs w:val="24"/>
        </w:rPr>
        <w:t xml:space="preserve"> poprzez e-mail, telefon; </w:t>
      </w:r>
    </w:p>
    <w:p w:rsidR="006E5021" w:rsidRPr="00F75C4B" w:rsidRDefault="006E5021" w:rsidP="00281C7B">
      <w:pPr>
        <w:pStyle w:val="Akapitzlist"/>
        <w:numPr>
          <w:ilvl w:val="0"/>
          <w:numId w:val="21"/>
        </w:numPr>
        <w:jc w:val="both"/>
        <w:rPr>
          <w:rFonts w:asciiTheme="majorHAnsi" w:hAnsiTheme="majorHAnsi"/>
          <w:b/>
          <w:color w:val="000000" w:themeColor="text1"/>
          <w:sz w:val="24"/>
          <w:szCs w:val="24"/>
        </w:rPr>
      </w:pPr>
      <w:r w:rsidRPr="00F75C4B">
        <w:rPr>
          <w:rFonts w:asciiTheme="majorHAnsi" w:hAnsiTheme="majorHAnsi"/>
          <w:color w:val="000000" w:themeColor="text1"/>
          <w:sz w:val="24"/>
          <w:szCs w:val="24"/>
        </w:rPr>
        <w:t xml:space="preserve">minimum jedna bezpośrednia wizyta w miejscu montażu instalacji. </w:t>
      </w:r>
    </w:p>
    <w:p w:rsidR="006E5021" w:rsidRPr="00F75C4B" w:rsidRDefault="006E5021" w:rsidP="00281C7B">
      <w:pPr>
        <w:ind w:left="36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 przypadku bezpośrednich wizyt Grantobiorcy będą informowani telefoniczne lub poprzez e-mail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z wyprzedzeniem minimum 3 dni o terminie monitoringu bądź kontroli.</w:t>
      </w:r>
    </w:p>
    <w:p w:rsidR="00CC42C8" w:rsidRPr="00F75C4B" w:rsidRDefault="00CC42C8" w:rsidP="00281C7B">
      <w:pPr>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t xml:space="preserve">Naruszenie umowy o powierzenie grantu w szczególności w zakresie: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zmiany sposobu użytkowania instalacji lub jej elementów;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 xml:space="preserve">wykorzystania ciepła z instalacji na cele inne niż określone w regulaminie;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lastRenderedPageBreak/>
        <w:t xml:space="preserve">3) </w:t>
      </w:r>
      <w:r w:rsidRPr="00F75C4B">
        <w:rPr>
          <w:rFonts w:asciiTheme="majorHAnsi" w:hAnsiTheme="majorHAnsi"/>
          <w:color w:val="000000" w:themeColor="text1"/>
          <w:sz w:val="24"/>
          <w:szCs w:val="24"/>
        </w:rPr>
        <w:tab/>
        <w:t xml:space="preserve">zmiany lokalizacji jakichkolwiek elementów instalacji bez zgody Gminy;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w:t>
      </w:r>
      <w:r w:rsidRPr="00F75C4B">
        <w:rPr>
          <w:rFonts w:asciiTheme="majorHAnsi" w:hAnsiTheme="majorHAnsi"/>
          <w:color w:val="000000" w:themeColor="text1"/>
          <w:sz w:val="24"/>
          <w:szCs w:val="24"/>
        </w:rPr>
        <w:tab/>
        <w:t xml:space="preserve">zmiany własności jakichkolwiek elementów instalacji bez zgody Gminy; </w:t>
      </w:r>
    </w:p>
    <w:p w:rsidR="00CC42C8" w:rsidRPr="00F75C4B" w:rsidRDefault="00CC42C8" w:rsidP="00076889">
      <w:pPr>
        <w:spacing w:after="0"/>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t xml:space="preserve">samodzielnej modyfikacji instalacji; </w:t>
      </w:r>
    </w:p>
    <w:p w:rsidR="00DA3B05" w:rsidRPr="00F75C4B" w:rsidRDefault="00DA3B05" w:rsidP="00DA3B05">
      <w:pPr>
        <w:spacing w:after="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t xml:space="preserve">zniszczenia lub utraty lub kradzieży instalacji i jej nie odtworzenia w terminie 45 dni, </w:t>
      </w:r>
    </w:p>
    <w:p w:rsidR="00DA3B05" w:rsidRPr="00F75C4B" w:rsidRDefault="00DA3B05" w:rsidP="00DA3B05">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skutkować będzie rozwiązaniem umowy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i koniecznością zwrotu grantu powiększonego o odsetki ustawowe naliczane od dnia przekazania grantu w oparciu o art. 207 Obwieszczenia Marszałka Sejmu Rzeczypospolitej Polskiej z dnia 4 kwietnia 2019r. w sprawie ogłoszenia jednolitego tekstu ustawy o finansach publicznych (Dz. U. 2019 poz. 869).</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oraz podmioty uprawnione do kontroli funduszy UE mają możliwość kontroli realizacji zadania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na każdym etapie jego realizacji, po zrealizowaniu zadania oraz w okresie trwałości Projektu. </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7. </w:t>
      </w:r>
      <w:r w:rsidRPr="00F75C4B">
        <w:rPr>
          <w:rFonts w:asciiTheme="majorHAnsi" w:hAnsiTheme="majorHAnsi"/>
          <w:color w:val="000000" w:themeColor="text1"/>
          <w:sz w:val="24"/>
          <w:szCs w:val="24"/>
        </w:rPr>
        <w:tab/>
        <w:t xml:space="preserve">W ramach kontroli mogą badać dokumenty i inne nośniki informacji, które mają lub mogą mieć znaczenie dla oceny prawidłowości realizacji zadania oraz żądać udzielenia ustnie lub na piśmie informacji dotyczących realizacji zadania. </w:t>
      </w:r>
    </w:p>
    <w:p w:rsidR="00CC42C8" w:rsidRPr="00F75C4B" w:rsidRDefault="00CC42C8"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8. </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jest zobowiązany dostarczać dokumenty i inne nośniki informacji oraz udzielić wyjaśnień i informacji w określonym przez kontrolujących terminie. </w:t>
      </w:r>
    </w:p>
    <w:p w:rsidR="00DA3B05" w:rsidRPr="00F75C4B" w:rsidRDefault="00DA3B05" w:rsidP="00DA3B05">
      <w:pPr>
        <w:ind w:left="708" w:hanging="708"/>
        <w:jc w:val="both"/>
        <w:rPr>
          <w:rFonts w:asciiTheme="majorHAnsi" w:hAnsiTheme="majorHAnsi"/>
          <w:color w:val="000000" w:themeColor="text1"/>
          <w:sz w:val="24"/>
          <w:szCs w:val="24"/>
        </w:rPr>
      </w:pPr>
      <w:bookmarkStart w:id="2" w:name="_Toc504342310"/>
      <w:r w:rsidRPr="00F75C4B">
        <w:rPr>
          <w:rFonts w:asciiTheme="majorHAnsi" w:hAnsiTheme="majorHAnsi"/>
          <w:color w:val="000000" w:themeColor="text1"/>
          <w:sz w:val="24"/>
          <w:szCs w:val="24"/>
        </w:rPr>
        <w:t xml:space="preserve">9. </w:t>
      </w:r>
      <w:r w:rsidRPr="00F75C4B">
        <w:rPr>
          <w:rFonts w:asciiTheme="majorHAnsi" w:hAnsiTheme="majorHAnsi"/>
          <w:color w:val="000000" w:themeColor="text1"/>
          <w:sz w:val="24"/>
          <w:szCs w:val="24"/>
        </w:rPr>
        <w:tab/>
        <w:t>Grant wykorzystany niezgodnie z celami Projektu, pobrany nienależnie lub w nadmiernej wysokości podlega zwrotowi wraz z odsetkami ustawowymi, w terminie określonym w umowie o powierzenie grantu w oparciu o art. 207 Obwieszczenia Marszałka Sejmu Rzeczypospolitej Polskiej z dnia 4 kwietnia 2019r. w sprawie ogłoszenia jednolitego tekstu ustawy o finansach publicznych (Dz. U. 2019 poz. 869).</w:t>
      </w:r>
    </w:p>
    <w:p w:rsidR="00C01285" w:rsidRPr="00F75C4B" w:rsidRDefault="00C01285" w:rsidP="00DA3B05">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10.</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dopuszcza mechanizmy kontroli zarówno w fazie realizacji projektu jaki i w okresie jego trwałości w zakresie zgodności kryterium „Zgodność z audytem” w postaci zlecenia wykonania audytu ex </w:t>
      </w:r>
      <w:proofErr w:type="spellStart"/>
      <w:r w:rsidRPr="00F75C4B">
        <w:rPr>
          <w:rFonts w:asciiTheme="majorHAnsi" w:hAnsiTheme="majorHAnsi"/>
          <w:color w:val="000000" w:themeColor="text1"/>
          <w:sz w:val="24"/>
          <w:szCs w:val="24"/>
        </w:rPr>
        <w:t>ante</w:t>
      </w:r>
      <w:proofErr w:type="spellEnd"/>
      <w:r w:rsidRPr="00F75C4B">
        <w:rPr>
          <w:rFonts w:asciiTheme="majorHAnsi" w:hAnsiTheme="majorHAnsi"/>
          <w:color w:val="000000" w:themeColor="text1"/>
          <w:sz w:val="24"/>
          <w:szCs w:val="24"/>
        </w:rPr>
        <w:t xml:space="preserve">, kontrolnego lub ex post audytorowi zewnętrznemu na koszt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hAnsiTheme="majorHAnsi"/>
          <w:color w:val="000000" w:themeColor="text1"/>
          <w:sz w:val="24"/>
          <w:szCs w:val="24"/>
        </w:rPr>
        <w:t>11.</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w:t>
      </w:r>
      <w:proofErr w:type="spellStart"/>
      <w:r w:rsidRPr="00F75C4B">
        <w:rPr>
          <w:rFonts w:asciiTheme="majorHAnsi" w:eastAsia="Times New Roman" w:hAnsiTheme="majorHAnsi" w:cs="Arial"/>
          <w:color w:val="000000" w:themeColor="text1"/>
          <w:sz w:val="24"/>
          <w:szCs w:val="24"/>
          <w:u w:val="single"/>
          <w:lang w:eastAsia="pl-PL"/>
        </w:rPr>
        <w:t>ustanowia</w:t>
      </w:r>
      <w:proofErr w:type="spellEnd"/>
      <w:r w:rsidRPr="00F75C4B">
        <w:rPr>
          <w:rFonts w:asciiTheme="majorHAnsi" w:eastAsia="Times New Roman" w:hAnsiTheme="majorHAnsi" w:cs="Arial"/>
          <w:color w:val="000000" w:themeColor="text1"/>
          <w:sz w:val="24"/>
          <w:szCs w:val="24"/>
          <w:u w:val="single"/>
          <w:lang w:eastAsia="pl-PL"/>
        </w:rPr>
        <w:t xml:space="preserve"> system kontroli eksploatacji źródła ciepła</w:t>
      </w:r>
      <w:r w:rsidRPr="00F75C4B">
        <w:rPr>
          <w:rFonts w:asciiTheme="majorHAnsi" w:eastAsia="Times New Roman" w:hAnsiTheme="majorHAnsi" w:cs="Arial"/>
          <w:color w:val="000000" w:themeColor="text1"/>
          <w:sz w:val="24"/>
          <w:szCs w:val="24"/>
          <w:lang w:eastAsia="pl-PL"/>
        </w:rPr>
        <w:t xml:space="preserve"> co najmniej w zakresie:</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F75C4B">
        <w:rPr>
          <w:rFonts w:asciiTheme="majorHAnsi" w:eastAsia="Times New Roman" w:hAnsiTheme="majorHAnsi" w:cs="Arial"/>
          <w:color w:val="000000" w:themeColor="text1"/>
          <w:sz w:val="24"/>
          <w:szCs w:val="24"/>
          <w:lang w:eastAsia="pl-PL"/>
        </w:rPr>
        <w:t>grantobiorcy</w:t>
      </w:r>
      <w:proofErr w:type="spellEnd"/>
      <w:r w:rsidRPr="00F75C4B">
        <w:rPr>
          <w:rFonts w:asciiTheme="majorHAnsi" w:eastAsia="Times New Roman" w:hAnsiTheme="majorHAnsi" w:cs="Arial"/>
          <w:color w:val="000000" w:themeColor="text1"/>
          <w:sz w:val="24"/>
          <w:szCs w:val="24"/>
          <w:lang w:eastAsia="pl-PL"/>
        </w:rPr>
        <w:t>);</w:t>
      </w:r>
    </w:p>
    <w:p w:rsidR="008B5AF2" w:rsidRPr="00F75C4B"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użytkowania wyłącznie dofinansowanego źródła ciepła jako podstawowego w budynku / mieszkaniu;</w:t>
      </w:r>
    </w:p>
    <w:p w:rsidR="008B5AF2" w:rsidRDefault="008B5AF2" w:rsidP="008B5AF2">
      <w:pPr>
        <w:ind w:left="708" w:hanging="708"/>
        <w:jc w:val="both"/>
        <w:rPr>
          <w:rFonts w:asciiTheme="majorHAnsi" w:eastAsia="Times New Roman" w:hAnsiTheme="majorHAnsi" w:cs="Arial"/>
          <w:color w:val="000000" w:themeColor="text1"/>
          <w:sz w:val="24"/>
          <w:szCs w:val="24"/>
          <w:lang w:eastAsia="pl-PL"/>
        </w:rPr>
      </w:pPr>
      <w:r w:rsidRPr="00F75C4B">
        <w:rPr>
          <w:rFonts w:asciiTheme="majorHAnsi" w:eastAsia="Times New Roman" w:hAnsiTheme="majorHAnsi" w:cs="Arial"/>
          <w:color w:val="000000" w:themeColor="text1"/>
          <w:sz w:val="24"/>
          <w:szCs w:val="24"/>
          <w:lang w:eastAsia="pl-PL"/>
        </w:rPr>
        <w:t xml:space="preserve">• </w:t>
      </w:r>
      <w:r w:rsidRPr="00F75C4B">
        <w:rPr>
          <w:rFonts w:asciiTheme="majorHAnsi" w:eastAsia="Times New Roman" w:hAnsiTheme="majorHAnsi" w:cs="Arial"/>
          <w:color w:val="000000" w:themeColor="text1"/>
          <w:sz w:val="24"/>
          <w:szCs w:val="24"/>
          <w:lang w:eastAsia="pl-PL"/>
        </w:rPr>
        <w:tab/>
        <w:t xml:space="preserve">braku nieuprawnionych modyfikacji kotła umożliwiających spalanie odpadów lub paliw </w:t>
      </w:r>
      <w:r w:rsidR="00362007" w:rsidRPr="00F75C4B">
        <w:rPr>
          <w:rFonts w:asciiTheme="majorHAnsi" w:eastAsia="Times New Roman" w:hAnsiTheme="majorHAnsi" w:cs="Arial"/>
          <w:color w:val="000000" w:themeColor="text1"/>
          <w:sz w:val="24"/>
          <w:szCs w:val="24"/>
          <w:lang w:eastAsia="pl-PL"/>
        </w:rPr>
        <w:t>niedopuszczonych</w:t>
      </w:r>
      <w:r w:rsidRPr="00F75C4B">
        <w:rPr>
          <w:rFonts w:asciiTheme="majorHAnsi" w:eastAsia="Times New Roman" w:hAnsiTheme="majorHAnsi" w:cs="Arial"/>
          <w:color w:val="000000" w:themeColor="text1"/>
          <w:sz w:val="24"/>
          <w:szCs w:val="24"/>
          <w:lang w:eastAsia="pl-PL"/>
        </w:rPr>
        <w:t xml:space="preserve"> w konkursie jak węgiel czy olej opałowy (np. dorobiony dodatkowy ruszt);</w:t>
      </w:r>
    </w:p>
    <w:p w:rsidR="00F75C4B" w:rsidRPr="00F75C4B" w:rsidRDefault="00F75C4B" w:rsidP="008B5AF2">
      <w:pPr>
        <w:ind w:left="708" w:hanging="708"/>
        <w:jc w:val="both"/>
        <w:rPr>
          <w:rFonts w:asciiTheme="majorHAnsi" w:hAnsiTheme="majorHAnsi"/>
          <w:color w:val="000000" w:themeColor="text1"/>
          <w:sz w:val="24"/>
          <w:szCs w:val="24"/>
        </w:rPr>
      </w:pPr>
    </w:p>
    <w:p w:rsidR="00CC42C8" w:rsidRPr="00F75C4B" w:rsidRDefault="00CC42C8" w:rsidP="00770CD8">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lastRenderedPageBreak/>
        <w:t>§ 1</w:t>
      </w:r>
      <w:r w:rsidR="00746695" w:rsidRPr="00F75C4B">
        <w:rPr>
          <w:rFonts w:asciiTheme="majorHAnsi" w:hAnsiTheme="majorHAnsi"/>
          <w:b/>
          <w:color w:val="000000" w:themeColor="text1"/>
          <w:sz w:val="24"/>
          <w:szCs w:val="24"/>
        </w:rPr>
        <w:t>2</w:t>
      </w:r>
      <w:r w:rsidRPr="00F75C4B">
        <w:rPr>
          <w:rFonts w:asciiTheme="majorHAnsi" w:hAnsiTheme="majorHAnsi"/>
          <w:b/>
          <w:color w:val="000000" w:themeColor="text1"/>
          <w:sz w:val="24"/>
          <w:szCs w:val="24"/>
        </w:rPr>
        <w:t>. Warunki i tryb przyznania grantu jako pomocy publicznej</w:t>
      </w:r>
      <w:bookmarkEnd w:id="2"/>
    </w:p>
    <w:p w:rsidR="00770CD8" w:rsidRPr="00F75C4B" w:rsidRDefault="00770CD8"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s="Arial"/>
          <w:color w:val="000000" w:themeColor="text1"/>
          <w:sz w:val="24"/>
          <w:szCs w:val="24"/>
          <w:lang w:eastAsia="pl-PL"/>
        </w:rPr>
        <w:t xml:space="preserve">1. </w:t>
      </w:r>
      <w:r w:rsidRPr="00F75C4B">
        <w:rPr>
          <w:rFonts w:asciiTheme="majorHAnsi" w:hAnsiTheme="majorHAnsi" w:cs="Arial"/>
          <w:color w:val="000000" w:themeColor="text1"/>
          <w:sz w:val="24"/>
          <w:szCs w:val="24"/>
          <w:lang w:eastAsia="pl-PL"/>
        </w:rPr>
        <w:tab/>
      </w:r>
      <w:r w:rsidRPr="00F75C4B">
        <w:rPr>
          <w:rFonts w:asciiTheme="majorHAnsi" w:hAnsiTheme="majorHAnsi"/>
          <w:color w:val="000000" w:themeColor="text1"/>
          <w:sz w:val="24"/>
          <w:szCs w:val="24"/>
        </w:rPr>
        <w:t xml:space="preserve">Dofinansowanie grantów może być przyznawane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na podstawie rozporządzenia Komisji (UE) nr 1407/2013 z dnia 18 grudnia 2013 r. w sprawie stosowania art. 107 i 108 Traktatu o funkcjonowaniu Unii Europejskiej do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oraz rozporządzenia Ministra Infrastruktury i Rozwoju z dnia 19 marca 2015 r. w sprawie udzielania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ramach regionalnych programów operacyjnych na lata 2014-2020, do 85% wydatków kwalifikowalnych (lub więcej jeśli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podejmie decyzję o zwiększeniu poziomu wkładu własnego). Znaczenie ma określony limit całkowitej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przyznany jednemu Grantobiorcy, określony w ust. 2 art. 3 przedmiotowego rozporządzenia, który nie może przekroczyć 200 000 EUR w okresie trzech lat podatkowych.</w:t>
      </w:r>
    </w:p>
    <w:p w:rsidR="001F4746" w:rsidRPr="00F75C4B" w:rsidRDefault="001F4746"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2.</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 przypadku Grantobiorców możliwe jest również udzielanie pomocy publicznej na podstawie: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Pomoc publiczna wystąpi w przypadku wymiany źródeł ciepła w pomieszczeniach wykorzystywanych na działalność gospodarczą / wynajmowanych w celu prowadzenia działalności gospodarczej / u podmiotów będących przedsiębiorcami oraz w przypadku montażu instalacji do wytwarzania energii elektrycznej z OZE wykorzystywanej na cele prowadzonej działalności gospodarczej. Montaż </w:t>
      </w:r>
      <w:proofErr w:type="spellStart"/>
      <w:r w:rsidR="00CC42C8" w:rsidRPr="00F75C4B">
        <w:rPr>
          <w:rFonts w:asciiTheme="majorHAnsi" w:hAnsiTheme="majorHAnsi"/>
          <w:color w:val="000000" w:themeColor="text1"/>
          <w:sz w:val="24"/>
          <w:szCs w:val="24"/>
        </w:rPr>
        <w:t>mikroinstalacji</w:t>
      </w:r>
      <w:proofErr w:type="spellEnd"/>
      <w:r w:rsidR="00CC42C8" w:rsidRPr="00F75C4B">
        <w:rPr>
          <w:rFonts w:asciiTheme="majorHAnsi" w:hAnsiTheme="majorHAnsi"/>
          <w:color w:val="000000" w:themeColor="text1"/>
          <w:sz w:val="24"/>
          <w:szCs w:val="24"/>
        </w:rPr>
        <w:t xml:space="preserve"> OZE w domu jednorodzinnym / budynku wielorodzinnym w którym nie jest prowadzona działalność gospodarcza / którego właściciel / najemca nie jest przedsiębiorcą nie stanowi pomocy publicznej jeśli spełnione zostaną wszystkie poniższe warunki: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prowadzi działalności gospodarczej i nie udostępnia powierzchni innym podmiotom w celu prowadzenia działalności gospodarczej /oświadczenie Grantobiorcy/,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wytworzona energia jest zużywana na potrzeby własne /oświadczenie Grantobiorcy/,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rozmiar (zdolność wytwórcza instalacji) nie przekracza realnego zapotrzebowania na energię danego prosumenta i wynika to z przeprowadzonej oceny zapotrzebowania na energię na podstawie zużycia z lat ubiegłych - z uwzględnieniem sytuacji, gdy potrzeby </w:t>
      </w:r>
      <w:r w:rsidRPr="00F75C4B">
        <w:rPr>
          <w:rFonts w:asciiTheme="majorHAnsi" w:hAnsiTheme="majorHAnsi"/>
          <w:color w:val="000000" w:themeColor="text1"/>
          <w:sz w:val="24"/>
          <w:szCs w:val="24"/>
        </w:rPr>
        <w:lastRenderedPageBreak/>
        <w:t xml:space="preserve">te ulegną zwiększeniu ze względu na planowe wykorzystanie energii elektrycznej z OZE na potrzeby grzewcze – co wymaga weryfikacji przez </w:t>
      </w:r>
      <w:proofErr w:type="spellStart"/>
      <w:r w:rsidRPr="00F75C4B">
        <w:rPr>
          <w:rFonts w:asciiTheme="majorHAnsi" w:hAnsiTheme="majorHAnsi"/>
          <w:color w:val="000000" w:themeColor="text1"/>
          <w:sz w:val="24"/>
          <w:szCs w:val="24"/>
        </w:rPr>
        <w:t>Grantodawcę</w:t>
      </w:r>
      <w:proofErr w:type="spellEnd"/>
      <w:r w:rsidRPr="00F75C4B">
        <w:rPr>
          <w:rFonts w:asciiTheme="majorHAnsi" w:hAnsiTheme="majorHAnsi"/>
          <w:color w:val="000000" w:themeColor="text1"/>
          <w:sz w:val="24"/>
          <w:szCs w:val="24"/>
        </w:rPr>
        <w:t xml:space="preserve">, </w:t>
      </w:r>
    </w:p>
    <w:p w:rsidR="00CC42C8"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Dofinansowanie wynosi do 85% wydatków kwalifikowalnych – w przypadku projektów </w:t>
      </w:r>
      <w:r w:rsidR="001F4746" w:rsidRPr="00F75C4B">
        <w:rPr>
          <w:rFonts w:asciiTheme="majorHAnsi" w:hAnsiTheme="majorHAnsi"/>
          <w:color w:val="000000" w:themeColor="text1"/>
          <w:sz w:val="24"/>
          <w:szCs w:val="24"/>
        </w:rPr>
        <w:t>nieobjętych</w:t>
      </w:r>
      <w:r w:rsidR="00CC42C8" w:rsidRPr="00F75C4B">
        <w:rPr>
          <w:rFonts w:asciiTheme="majorHAnsi" w:hAnsiTheme="majorHAnsi"/>
          <w:color w:val="000000" w:themeColor="text1"/>
          <w:sz w:val="24"/>
          <w:szCs w:val="24"/>
        </w:rPr>
        <w:t xml:space="preserve"> pomocą publiczną oraz objętych pomocą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(pod warunkiem, że nie zostanie przekroczony limit 200 000 €).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Występowanie pomocy publicznej </w:t>
      </w:r>
      <w:r w:rsidR="001F4746" w:rsidRPr="00F75C4B">
        <w:rPr>
          <w:rFonts w:asciiTheme="majorHAnsi" w:hAnsiTheme="majorHAnsi"/>
          <w:color w:val="000000" w:themeColor="text1"/>
          <w:sz w:val="24"/>
          <w:szCs w:val="24"/>
        </w:rPr>
        <w:t>będzie</w:t>
      </w:r>
      <w:r w:rsidR="00CC42C8" w:rsidRPr="00F75C4B">
        <w:rPr>
          <w:rFonts w:asciiTheme="majorHAnsi" w:hAnsiTheme="majorHAnsi"/>
          <w:color w:val="000000" w:themeColor="text1"/>
          <w:sz w:val="24"/>
          <w:szCs w:val="24"/>
        </w:rPr>
        <w:t xml:space="preserve"> każdorazowo ocenia</w:t>
      </w:r>
      <w:r w:rsidR="001F4746" w:rsidRPr="00F75C4B">
        <w:rPr>
          <w:rFonts w:asciiTheme="majorHAnsi" w:hAnsiTheme="majorHAnsi"/>
          <w:color w:val="000000" w:themeColor="text1"/>
          <w:sz w:val="24"/>
          <w:szCs w:val="24"/>
        </w:rPr>
        <w:t>ne</w:t>
      </w:r>
      <w:r w:rsidR="00CC42C8" w:rsidRPr="00F75C4B">
        <w:rPr>
          <w:rFonts w:asciiTheme="majorHAnsi" w:hAnsiTheme="majorHAnsi"/>
          <w:color w:val="000000" w:themeColor="text1"/>
          <w:sz w:val="24"/>
          <w:szCs w:val="24"/>
        </w:rPr>
        <w:t xml:space="preserve"> na podstawie art. 107 ust. 1 Traktatu o funkcjonowaniu Unii Europejskiej. W ujęciu prawa unijnego, pojęcie przedsiębiorstwa jest rozumiane bardzo szeroko. Obejmuje ono bowiem swoim zakresem każdy podmiot prowadzący działalność gospodarczą, niezależnie od jego formy prawnej oraz statusu nadanego mu przez prawo krajowe. Dla uznania, że dany podmiot prowadzi działalność gospodarczą wystarczy stwierdzenie, zgodnie z orzecznictwem Trybunału Sprawiedliwości Unii Europejskiej, że oferuje on towary lub usługi na danym rynku, niezależnie czy jego działalność jest nastawiona na zysk.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6.</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Na poziomie Grantobiorcy pomoc </w:t>
      </w:r>
      <w:proofErr w:type="spellStart"/>
      <w:r w:rsidR="00CC42C8" w:rsidRPr="00F75C4B">
        <w:rPr>
          <w:rFonts w:asciiTheme="majorHAnsi" w:hAnsiTheme="majorHAnsi"/>
          <w:color w:val="000000" w:themeColor="text1"/>
          <w:sz w:val="24"/>
          <w:szCs w:val="24"/>
        </w:rPr>
        <w:t>publiczna</w:t>
      </w:r>
      <w:proofErr w:type="spellEnd"/>
      <w:r w:rsidR="00CC42C8" w:rsidRPr="00F75C4B">
        <w:rPr>
          <w:rFonts w:asciiTheme="majorHAnsi" w:hAnsiTheme="majorHAnsi"/>
          <w:color w:val="000000" w:themeColor="text1"/>
          <w:sz w:val="24"/>
          <w:szCs w:val="24"/>
        </w:rPr>
        <w:t xml:space="preserve"> może </w:t>
      </w:r>
      <w:r w:rsidR="001F4746" w:rsidRPr="00F75C4B">
        <w:rPr>
          <w:rFonts w:asciiTheme="majorHAnsi" w:hAnsiTheme="majorHAnsi"/>
          <w:color w:val="000000" w:themeColor="text1"/>
          <w:sz w:val="24"/>
          <w:szCs w:val="24"/>
        </w:rPr>
        <w:t>wystąpić, jeśli</w:t>
      </w:r>
      <w:r w:rsidR="00CC42C8" w:rsidRPr="00F75C4B">
        <w:rPr>
          <w:rFonts w:asciiTheme="majorHAnsi" w:hAnsiTheme="majorHAnsi"/>
          <w:color w:val="000000" w:themeColor="text1"/>
          <w:sz w:val="24"/>
          <w:szCs w:val="24"/>
        </w:rPr>
        <w:t xml:space="preserve"> inwestycja dotyczyć będzie pomieszczeń mieszkalnych przeznaczonych do prowadzenia działalności gospodarczej (lub wynajmowanych na cele mieszkalne) albo </w:t>
      </w:r>
      <w:proofErr w:type="spellStart"/>
      <w:r w:rsidR="00CC42C8" w:rsidRPr="00F75C4B">
        <w:rPr>
          <w:rFonts w:asciiTheme="majorHAnsi" w:hAnsiTheme="majorHAnsi"/>
          <w:color w:val="000000" w:themeColor="text1"/>
          <w:sz w:val="24"/>
          <w:szCs w:val="24"/>
        </w:rPr>
        <w:t>Grantobiorcą</w:t>
      </w:r>
      <w:proofErr w:type="spellEnd"/>
      <w:r w:rsidR="00CC42C8" w:rsidRPr="00F75C4B">
        <w:rPr>
          <w:rFonts w:asciiTheme="majorHAnsi" w:hAnsiTheme="majorHAnsi"/>
          <w:color w:val="000000" w:themeColor="text1"/>
          <w:sz w:val="24"/>
          <w:szCs w:val="24"/>
        </w:rPr>
        <w:t xml:space="preserve"> będzie podmiot z zasady prowadzący działalność gospodarczą w dziedzinie mieszkalnictwa, taki jak spółdzielnia mieszkaniowa lub TBS (zgodnie z interpretacją UOKiK).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7.</w:t>
      </w:r>
      <w:r w:rsidRPr="00F75C4B">
        <w:rPr>
          <w:rFonts w:asciiTheme="majorHAnsi" w:hAnsiTheme="majorHAnsi"/>
          <w:color w:val="000000" w:themeColor="text1"/>
          <w:sz w:val="24"/>
          <w:szCs w:val="24"/>
        </w:rPr>
        <w:tab/>
      </w:r>
      <w:r w:rsidR="00CC42C8" w:rsidRPr="00F75C4B">
        <w:rPr>
          <w:rFonts w:asciiTheme="majorHAnsi" w:hAnsiTheme="majorHAnsi"/>
          <w:color w:val="000000" w:themeColor="text1"/>
          <w:sz w:val="24"/>
          <w:szCs w:val="24"/>
        </w:rPr>
        <w:t xml:space="preserve">W przypadku dodatkowych inwestycji w instalacje do wytwarzanie energii z OZE z możliwością jej sprzedaży jest działalnością gospodarczą w rozumieniu przepisów unijnych, ponieważ stanowi oferowanie towaru (energii) na rynku. Podmioty wytwarzające taką energię, dostarczając ją do sieci konkurują z innymi podmiotami wytwarzającymi energię. Nie ma przy tym znaczenia wielkość sprzedaży ani skala możliwej konkurencji. Jednakże w nawiązaniu do pkt 207 Komunikatu Komisji: Zawiadomienie Komisji w sprawie pojęcia pomocy państwa w rozumieniu art. 107 ust. 1 TFUE (2016/C 262/01, zwanego dalej „Komunikatem”), finansowanie infrastruktury może w całości wykraczać poza zakres pomocy państwa, pod warunkiem, że użytkowanie do celów działalności gospodarczej ma charakter czysto pomocniczy (ang. </w:t>
      </w:r>
      <w:proofErr w:type="spellStart"/>
      <w:r w:rsidR="00CC42C8" w:rsidRPr="00F75C4B">
        <w:rPr>
          <w:rFonts w:asciiTheme="majorHAnsi" w:hAnsiTheme="majorHAnsi"/>
          <w:color w:val="000000" w:themeColor="text1"/>
          <w:sz w:val="24"/>
          <w:szCs w:val="24"/>
        </w:rPr>
        <w:t>purely</w:t>
      </w:r>
      <w:proofErr w:type="spellEnd"/>
      <w:r w:rsidR="00CC42C8" w:rsidRPr="00F75C4B">
        <w:rPr>
          <w:rFonts w:asciiTheme="majorHAnsi" w:hAnsiTheme="majorHAnsi"/>
          <w:color w:val="000000" w:themeColor="text1"/>
          <w:sz w:val="24"/>
          <w:szCs w:val="24"/>
        </w:rPr>
        <w:t xml:space="preserve"> </w:t>
      </w:r>
      <w:proofErr w:type="spellStart"/>
      <w:r w:rsidR="00CC42C8" w:rsidRPr="00F75C4B">
        <w:rPr>
          <w:rFonts w:asciiTheme="majorHAnsi" w:hAnsiTheme="majorHAnsi"/>
          <w:color w:val="000000" w:themeColor="text1"/>
          <w:sz w:val="24"/>
          <w:szCs w:val="24"/>
        </w:rPr>
        <w:t>ancillary</w:t>
      </w:r>
      <w:proofErr w:type="spellEnd"/>
      <w:r w:rsidR="00CC42C8" w:rsidRPr="00F75C4B">
        <w:rPr>
          <w:rFonts w:asciiTheme="majorHAnsi" w:hAnsiTheme="majorHAnsi"/>
          <w:color w:val="000000" w:themeColor="text1"/>
          <w:sz w:val="24"/>
          <w:szCs w:val="24"/>
        </w:rPr>
        <w:t xml:space="preserve">). KE przy interpretacji ww. przepisu stanęła na stanowisku, iż, pomimo że wytwarzanie energii elektrycznej i wprowadzanie jej do sieci stanowi działalność gospodarczą, w przypadku projektów </w:t>
      </w:r>
      <w:proofErr w:type="spellStart"/>
      <w:r w:rsidR="00CC42C8" w:rsidRPr="00F75C4B">
        <w:rPr>
          <w:rFonts w:asciiTheme="majorHAnsi" w:hAnsiTheme="majorHAnsi"/>
          <w:color w:val="000000" w:themeColor="text1"/>
          <w:sz w:val="24"/>
          <w:szCs w:val="24"/>
        </w:rPr>
        <w:t>prosumenckich</w:t>
      </w:r>
      <w:proofErr w:type="spellEnd"/>
      <w:r w:rsidR="00CC42C8" w:rsidRPr="00F75C4B">
        <w:rPr>
          <w:rFonts w:asciiTheme="majorHAnsi" w:hAnsiTheme="majorHAnsi"/>
          <w:color w:val="000000" w:themeColor="text1"/>
          <w:sz w:val="24"/>
          <w:szCs w:val="24"/>
        </w:rPr>
        <w:t xml:space="preserve"> tego rodzaju działalność nie ma takiego charakteru, pod warunkiem spełnienia określonych kryteriów: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a) Beneficjent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nie prowadzi działalności gospodarczej i nie udostępnia powierzchni innym podmiotom w celu prowadzenia działalności gospodarczej ,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wytworzona energia jest zużywana na potrzeby własne, </w:t>
      </w:r>
    </w:p>
    <w:p w:rsidR="001F4746"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rozmiar (zdolność wytwórcza instalacji) nie przekracza realnego zapotrzebowania na energię danego prosumenta). </w:t>
      </w:r>
    </w:p>
    <w:p w:rsidR="00CC42C8" w:rsidRPr="00F75C4B" w:rsidRDefault="00CC42C8" w:rsidP="00281C7B">
      <w:pPr>
        <w:autoSpaceDE w:val="0"/>
        <w:autoSpaceDN w:val="0"/>
        <w:adjustRightInd w:val="0"/>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Powyższe wynika z faktu, że przedmiotowa instalacja powstaje na użytek konsumenta nieprowadzącego działalności ekonomicznej i tylko w celu zaspokojenia jego potrzeb, a </w:t>
      </w:r>
      <w:r w:rsidRPr="00F75C4B">
        <w:rPr>
          <w:rFonts w:asciiTheme="majorHAnsi" w:hAnsiTheme="majorHAnsi"/>
          <w:color w:val="000000" w:themeColor="text1"/>
          <w:sz w:val="24"/>
          <w:szCs w:val="24"/>
        </w:rPr>
        <w:lastRenderedPageBreak/>
        <w:t xml:space="preserve">wprowadzenie energii do sieci ma charakter incydentalny. W sytuacji, gdy instalacja prosumenta wytwarza nadwyżkę energii, która jest wprowadzana do sieci, tego rodzaju działalność gospodarcza może zostać uznana za mającą charakter pomocniczy. Zatem w przypadku instalacji </w:t>
      </w:r>
      <w:proofErr w:type="spellStart"/>
      <w:r w:rsidRPr="00F75C4B">
        <w:rPr>
          <w:rFonts w:asciiTheme="majorHAnsi" w:hAnsiTheme="majorHAnsi"/>
          <w:color w:val="000000" w:themeColor="text1"/>
          <w:sz w:val="24"/>
          <w:szCs w:val="24"/>
        </w:rPr>
        <w:t>prosumenckich</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fotowoltaicznychi</w:t>
      </w:r>
      <w:proofErr w:type="spellEnd"/>
      <w:r w:rsidRPr="00F75C4B">
        <w:rPr>
          <w:rFonts w:asciiTheme="majorHAnsi" w:hAnsiTheme="majorHAnsi"/>
          <w:color w:val="000000" w:themeColor="text1"/>
          <w:sz w:val="24"/>
          <w:szCs w:val="24"/>
        </w:rPr>
        <w:t xml:space="preserve"> / lub wykorzystujących siłę wiatru), zakładanych w budynkach jednorodzinnych, budynkach </w:t>
      </w:r>
      <w:r w:rsidR="001F4746" w:rsidRPr="00F75C4B">
        <w:rPr>
          <w:rFonts w:asciiTheme="majorHAnsi" w:hAnsiTheme="majorHAnsi"/>
          <w:color w:val="000000" w:themeColor="text1"/>
          <w:sz w:val="24"/>
          <w:szCs w:val="24"/>
        </w:rPr>
        <w:t>wielorodzinnych, gdy</w:t>
      </w:r>
      <w:r w:rsidRPr="00F75C4B">
        <w:rPr>
          <w:rFonts w:asciiTheme="majorHAnsi" w:hAnsiTheme="majorHAnsi"/>
          <w:color w:val="000000" w:themeColor="text1"/>
          <w:sz w:val="24"/>
          <w:szCs w:val="24"/>
        </w:rPr>
        <w:t xml:space="preserve"> ostateczni odbiorcy nie prowadzą w nich żadnej innej działalności gospodarczej, wprowadzanie nadwyżek energii do sieci może być uznane za działalność gospodarczą o charakterze pomocniczym, o ile zostaną spełnione warunki wskazane w pkt. 207 Komunikatu.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zobowiązany jest złożyć stosowne oświadczenie w tym zakresie. </w:t>
      </w:r>
    </w:p>
    <w:p w:rsidR="001F4746"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8.</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na mocy umowy o dofinansowanie projektu grantowego będzie udzielał </w:t>
      </w:r>
      <w:proofErr w:type="spellStart"/>
      <w:r w:rsidR="001F4746" w:rsidRPr="00F75C4B">
        <w:rPr>
          <w:rFonts w:asciiTheme="majorHAnsi" w:hAnsiTheme="majorHAnsi"/>
          <w:color w:val="000000" w:themeColor="text1"/>
          <w:sz w:val="24"/>
          <w:szCs w:val="24"/>
        </w:rPr>
        <w:t>Grantobiorcom</w:t>
      </w:r>
      <w:proofErr w:type="spellEnd"/>
      <w:r w:rsidR="001F4746" w:rsidRPr="00F75C4B">
        <w:rPr>
          <w:rFonts w:asciiTheme="majorHAnsi" w:hAnsiTheme="majorHAnsi"/>
          <w:color w:val="000000" w:themeColor="text1"/>
          <w:sz w:val="24"/>
          <w:szCs w:val="24"/>
        </w:rPr>
        <w:t xml:space="preserve"> pomoc de </w:t>
      </w:r>
      <w:proofErr w:type="spellStart"/>
      <w:r w:rsidR="001F4746" w:rsidRPr="00F75C4B">
        <w:rPr>
          <w:rFonts w:asciiTheme="majorHAnsi" w:hAnsiTheme="majorHAnsi"/>
          <w:color w:val="000000" w:themeColor="text1"/>
          <w:sz w:val="24"/>
          <w:szCs w:val="24"/>
        </w:rPr>
        <w:t>minimis</w:t>
      </w:r>
      <w:proofErr w:type="spellEnd"/>
      <w:r w:rsidR="001F4746" w:rsidRPr="00F75C4B">
        <w:rPr>
          <w:rFonts w:asciiTheme="majorHAnsi" w:hAnsiTheme="majorHAnsi"/>
          <w:color w:val="000000" w:themeColor="text1"/>
          <w:sz w:val="24"/>
          <w:szCs w:val="24"/>
        </w:rPr>
        <w:t xml:space="preserve"> </w:t>
      </w:r>
      <w:r w:rsidR="00CC42C8" w:rsidRPr="00F75C4B">
        <w:rPr>
          <w:rFonts w:asciiTheme="majorHAnsi" w:hAnsiTheme="majorHAnsi"/>
          <w:color w:val="000000" w:themeColor="text1"/>
          <w:sz w:val="24"/>
          <w:szCs w:val="24"/>
        </w:rPr>
        <w:t xml:space="preserve">w oparciu o stosowne zapisy wskazane w regulaminie konkursu, tj. rozporządzenie Komisji (UE) nr 1407/2013 z dnia 18 grudnia 2013 r. w sprawie stosowania art. 107 i 108 Traktatu o funkcjonowaniu Unii Europejskiej do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oraz rozporządzenie Ministra Infrastruktury i Rozwoju z dnia 19 marca 2015 r. w sprawie udzielania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 ramach regionalnych programów operacyjnych na lata 2014-2020. </w:t>
      </w:r>
    </w:p>
    <w:p w:rsidR="00E26EFE" w:rsidRPr="00F75C4B" w:rsidRDefault="00E26EFE" w:rsidP="00E26EFE">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9.</w:t>
      </w:r>
      <w:r w:rsidRPr="00F75C4B">
        <w:rPr>
          <w:rFonts w:asciiTheme="majorHAnsi" w:hAnsiTheme="majorHAnsi"/>
          <w:color w:val="000000" w:themeColor="text1"/>
          <w:sz w:val="24"/>
          <w:szCs w:val="24"/>
        </w:rPr>
        <w:tab/>
        <w:t xml:space="preserve">Wymogi dodatkowe spoczywające na Grantobiorcy w zakresie wystąpienia pomocy de </w:t>
      </w:r>
      <w:proofErr w:type="spellStart"/>
      <w:r w:rsidRPr="00F75C4B">
        <w:rPr>
          <w:rFonts w:asciiTheme="majorHAnsi" w:hAnsiTheme="majorHAnsi"/>
          <w:color w:val="000000" w:themeColor="text1"/>
          <w:sz w:val="24"/>
          <w:szCs w:val="24"/>
        </w:rPr>
        <w:t>minimis</w:t>
      </w:r>
      <w:proofErr w:type="spellEnd"/>
    </w:p>
    <w:p w:rsidR="00E26EFE" w:rsidRPr="00F75C4B" w:rsidRDefault="00E26EFE" w:rsidP="00E26EFE">
      <w:pPr>
        <w:autoSpaceDE w:val="0"/>
        <w:autoSpaceDN w:val="0"/>
        <w:adjustRightInd w:val="0"/>
        <w:ind w:left="709" w:hanging="1"/>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Jeżeli udzielenie wsparcia na realizację grantu objęte będzie pomocą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przed udzieleniem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składa wniosek o udzielenie pomocy. </w:t>
      </w:r>
    </w:p>
    <w:p w:rsidR="00E26EFE" w:rsidRPr="00F75C4B" w:rsidRDefault="00E26EFE" w:rsidP="00E26EFE">
      <w:pPr>
        <w:autoSpaceDE w:val="0"/>
        <w:autoSpaceDN w:val="0"/>
        <w:adjustRightInd w:val="0"/>
        <w:ind w:left="709" w:hanging="1"/>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Wnioski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mogą być równocześnie wnioskami o udzielenie grantu w ramach projektu grantowego realizowanego ze środków RPO WD 2014-2020. </w:t>
      </w:r>
    </w:p>
    <w:p w:rsidR="00E26EFE" w:rsidRPr="00F75C4B" w:rsidRDefault="00E26EFE" w:rsidP="00E26EFE">
      <w:pPr>
        <w:autoSpaceDE w:val="0"/>
        <w:autoSpaceDN w:val="0"/>
        <w:adjustRightInd w:val="0"/>
        <w:ind w:firstLine="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Do wniosku o udzielenie pomocy (grantu), każdy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powinien dołączyć: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kopie wszystkich zaświadczeń 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(lub oświadczenie o wielkości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jaką otrzymał w roku, w którym ubiega się o pomoc, oraz w ciągu 2 poprzednich lat podatkowych, lub - jeżeli nie otrzymał w w/w okresie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oświadczenie o nieotrzymaniu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 tym okresie;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sym w:font="Symbol" w:char="F0B7"/>
      </w:r>
      <w:r w:rsidRPr="00F75C4B">
        <w:rPr>
          <w:rFonts w:asciiTheme="majorHAnsi" w:hAnsiTheme="majorHAnsi"/>
          <w:color w:val="000000" w:themeColor="text1"/>
          <w:sz w:val="24"/>
          <w:szCs w:val="24"/>
        </w:rPr>
        <w:t xml:space="preserve"> formularz informacji przedstawianych przez podmiot ubiegający się o pomoc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(formularz jest załącznikiem do wniosku o dofinansowanie składanego w ramach RPO WD);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 otrzymaniu w/w dokumentów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dokona oceny przedłożonych wniosków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(grantu) zgodnie z zasadą kumulacji Należy pamiętać, że dany podmiot (</w:t>
      </w:r>
      <w:proofErr w:type="spellStart"/>
      <w:r w:rsidRPr="00F75C4B">
        <w:rPr>
          <w:rFonts w:asciiTheme="majorHAnsi" w:hAnsiTheme="majorHAnsi"/>
          <w:color w:val="000000" w:themeColor="text1"/>
          <w:sz w:val="24"/>
          <w:szCs w:val="24"/>
        </w:rPr>
        <w:t>Grantobiorca</w:t>
      </w:r>
      <w:proofErr w:type="spellEnd"/>
      <w:r w:rsidRPr="00F75C4B">
        <w:rPr>
          <w:rFonts w:asciiTheme="majorHAnsi" w:hAnsiTheme="majorHAnsi"/>
          <w:color w:val="000000" w:themeColor="text1"/>
          <w:sz w:val="24"/>
          <w:szCs w:val="24"/>
        </w:rPr>
        <w:t xml:space="preserve">) w okresie 3 lat (liczonych jako rok, w którym ubiega się o wsparcie oraz 2 poprzednie lata podatkowe), może otrzymać maksymalnie równowartość 200 000 euro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lastRenderedPageBreak/>
        <w:t xml:space="preserve">Ponadto, jeśli dofinansowanie dla </w:t>
      </w:r>
      <w:proofErr w:type="spellStart"/>
      <w:r w:rsidRPr="00F75C4B">
        <w:rPr>
          <w:rFonts w:asciiTheme="majorHAnsi" w:hAnsiTheme="majorHAnsi"/>
          <w:color w:val="000000" w:themeColor="text1"/>
          <w:sz w:val="24"/>
          <w:szCs w:val="24"/>
        </w:rPr>
        <w:t>grantobiorcy</w:t>
      </w:r>
      <w:proofErr w:type="spellEnd"/>
      <w:r w:rsidRPr="00F75C4B">
        <w:rPr>
          <w:rFonts w:asciiTheme="majorHAnsi" w:hAnsiTheme="majorHAnsi"/>
          <w:color w:val="000000" w:themeColor="text1"/>
          <w:sz w:val="24"/>
          <w:szCs w:val="24"/>
        </w:rPr>
        <w:t xml:space="preserve"> w formie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przekroczy kwotę 200 000 euro podmiot ten nie mógłby być </w:t>
      </w:r>
      <w:proofErr w:type="spellStart"/>
      <w:r w:rsidRPr="00F75C4B">
        <w:rPr>
          <w:rFonts w:asciiTheme="majorHAnsi" w:hAnsiTheme="majorHAnsi"/>
          <w:color w:val="000000" w:themeColor="text1"/>
          <w:sz w:val="24"/>
          <w:szCs w:val="24"/>
        </w:rPr>
        <w:t>grantobiorcą</w:t>
      </w:r>
      <w:proofErr w:type="spellEnd"/>
      <w:r w:rsidRPr="00F75C4B">
        <w:rPr>
          <w:rFonts w:asciiTheme="majorHAnsi" w:hAnsiTheme="majorHAnsi"/>
          <w:color w:val="000000" w:themeColor="text1"/>
          <w:sz w:val="24"/>
          <w:szCs w:val="24"/>
        </w:rPr>
        <w:t xml:space="preserve"> (nie mógłby uczestniczyć w projekcie grantowym). Obowiązującym kursem PLN/EUR jest kurs z dnia przyznania pomocy. Weryfikacja nastąpi na podstawie złożonych przez </w:t>
      </w:r>
      <w:proofErr w:type="spellStart"/>
      <w:r w:rsidRPr="00F75C4B">
        <w:rPr>
          <w:rFonts w:asciiTheme="majorHAnsi" w:hAnsiTheme="majorHAnsi"/>
          <w:color w:val="000000" w:themeColor="text1"/>
          <w:sz w:val="24"/>
          <w:szCs w:val="24"/>
        </w:rPr>
        <w:t>Grantobiorcę</w:t>
      </w:r>
      <w:proofErr w:type="spellEnd"/>
      <w:r w:rsidRPr="00F75C4B">
        <w:rPr>
          <w:rFonts w:asciiTheme="majorHAnsi" w:hAnsiTheme="majorHAnsi"/>
          <w:color w:val="000000" w:themeColor="text1"/>
          <w:sz w:val="24"/>
          <w:szCs w:val="24"/>
        </w:rPr>
        <w:t xml:space="preserve"> zaświadczeń/oświadczeń o otrzymanej (bądź nie otrzymaniu)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Po dokonaniu oceny wniosków o udzielenia grantu,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może zawrzeć umowy o udzielenie pomocy de </w:t>
      </w:r>
      <w:proofErr w:type="spellStart"/>
      <w:r w:rsidRPr="00F75C4B">
        <w:rPr>
          <w:rFonts w:asciiTheme="majorHAnsi" w:hAnsiTheme="majorHAnsi"/>
          <w:color w:val="000000" w:themeColor="text1"/>
          <w:sz w:val="24"/>
          <w:szCs w:val="24"/>
        </w:rPr>
        <w:t>minimis</w:t>
      </w:r>
      <w:proofErr w:type="spellEnd"/>
      <w:r w:rsidRPr="00F75C4B">
        <w:rPr>
          <w:rFonts w:asciiTheme="majorHAnsi" w:hAnsiTheme="majorHAnsi"/>
          <w:color w:val="000000" w:themeColor="text1"/>
          <w:sz w:val="24"/>
          <w:szCs w:val="24"/>
        </w:rPr>
        <w:t xml:space="preserve"> – umowy o powierzenie grantu – na realizację zadań służących osiągnięciu celu projektu grantowego - z </w:t>
      </w:r>
      <w:proofErr w:type="spellStart"/>
      <w:r w:rsidRPr="00F75C4B">
        <w:rPr>
          <w:rFonts w:asciiTheme="majorHAnsi" w:hAnsiTheme="majorHAnsi"/>
          <w:color w:val="000000" w:themeColor="text1"/>
          <w:sz w:val="24"/>
          <w:szCs w:val="24"/>
        </w:rPr>
        <w:t>Grantobiorcami</w:t>
      </w:r>
      <w:proofErr w:type="spellEnd"/>
      <w:r w:rsidRPr="00F75C4B">
        <w:rPr>
          <w:rFonts w:asciiTheme="majorHAnsi" w:hAnsiTheme="majorHAnsi"/>
          <w:color w:val="000000" w:themeColor="text1"/>
          <w:sz w:val="24"/>
          <w:szCs w:val="24"/>
        </w:rPr>
        <w:t xml:space="preserve">. </w:t>
      </w:r>
    </w:p>
    <w:p w:rsidR="00E26EFE" w:rsidRPr="00F75C4B" w:rsidRDefault="00E26EFE" w:rsidP="00E26EFE">
      <w:pPr>
        <w:autoSpaceDE w:val="0"/>
        <w:autoSpaceDN w:val="0"/>
        <w:adjustRightInd w:val="0"/>
        <w:ind w:left="1416"/>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Podstawą do zawarcia wskazanych umów, są również odpowiednie zapisy zawarte w umowie o dofinansowanie projektu grantowego zawartej pomiędzy DIP a </w:t>
      </w:r>
      <w:proofErr w:type="spellStart"/>
      <w:r w:rsidRPr="00F75C4B">
        <w:rPr>
          <w:rFonts w:asciiTheme="majorHAnsi" w:hAnsiTheme="majorHAnsi"/>
          <w:color w:val="000000" w:themeColor="text1"/>
          <w:sz w:val="24"/>
          <w:szCs w:val="24"/>
        </w:rPr>
        <w:t>Grantodawcą</w:t>
      </w:r>
      <w:proofErr w:type="spellEnd"/>
      <w:r w:rsidRPr="00F75C4B">
        <w:rPr>
          <w:rFonts w:asciiTheme="majorHAnsi" w:hAnsiTheme="majorHAnsi"/>
          <w:color w:val="000000" w:themeColor="text1"/>
          <w:sz w:val="24"/>
          <w:szCs w:val="24"/>
        </w:rPr>
        <w:t>.</w:t>
      </w:r>
    </w:p>
    <w:p w:rsidR="001F4746" w:rsidRPr="00F75C4B" w:rsidRDefault="000E50EA" w:rsidP="00281C7B">
      <w:pPr>
        <w:autoSpaceDE w:val="0"/>
        <w:autoSpaceDN w:val="0"/>
        <w:adjustRightInd w:val="0"/>
        <w:ind w:left="709" w:hanging="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10.</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zawierając umowę o udzielenie pomocy, zobowiązany jest jednocześnie do wystawienia każdemu Grantobiorcy zaświadczenia o otrzymanej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określającego m.in. dzień i wartość udzielonej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Zaświadczenia o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wydaje się z urzędu w dniu udzielenia wsparcia. </w:t>
      </w:r>
    </w:p>
    <w:p w:rsidR="000E50EA"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11.</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udzielający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ma obowiązek poinformowania o jej udzieleniu Instytucję Zarządzającą. Warunek ten będzie spełniany poprzez złożenie najpóźniej na etapie ostatniego wniosku o płatność, stosownych oświadczeń przez </w:t>
      </w:r>
      <w:proofErr w:type="spellStart"/>
      <w:r w:rsidR="00CC42C8" w:rsidRPr="00F75C4B">
        <w:rPr>
          <w:rFonts w:asciiTheme="majorHAnsi" w:hAnsiTheme="majorHAnsi"/>
          <w:color w:val="000000" w:themeColor="text1"/>
          <w:sz w:val="24"/>
          <w:szCs w:val="24"/>
        </w:rPr>
        <w:t>Grantodawcę</w:t>
      </w:r>
      <w:proofErr w:type="spellEnd"/>
      <w:r w:rsidR="00CC42C8" w:rsidRPr="00F75C4B">
        <w:rPr>
          <w:rFonts w:asciiTheme="majorHAnsi" w:hAnsiTheme="majorHAnsi"/>
          <w:color w:val="000000" w:themeColor="text1"/>
          <w:sz w:val="24"/>
          <w:szCs w:val="24"/>
        </w:rPr>
        <w:t xml:space="preserve">. Jednocześnie poprawność udzielenia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weryfikowana będzie na etapie kontroli projektów. </w:t>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udzielający pomocy zgodnie z ustawą z 30 kwietnia 2004 r. o postępowaniu w sprawach dotyczących pomocy publicznej (Dz. U. z 2007 r. Nr 59 poz. 404, z </w:t>
      </w:r>
      <w:proofErr w:type="spellStart"/>
      <w:r w:rsidR="00CC42C8" w:rsidRPr="00F75C4B">
        <w:rPr>
          <w:rFonts w:asciiTheme="majorHAnsi" w:hAnsiTheme="majorHAnsi"/>
          <w:color w:val="000000" w:themeColor="text1"/>
          <w:sz w:val="24"/>
          <w:szCs w:val="24"/>
        </w:rPr>
        <w:t>późn</w:t>
      </w:r>
      <w:proofErr w:type="spellEnd"/>
      <w:r w:rsidR="00CC42C8" w:rsidRPr="00F75C4B">
        <w:rPr>
          <w:rFonts w:asciiTheme="majorHAnsi" w:hAnsiTheme="majorHAnsi"/>
          <w:color w:val="000000" w:themeColor="text1"/>
          <w:sz w:val="24"/>
          <w:szCs w:val="24"/>
        </w:rPr>
        <w:t xml:space="preserve">. zm.) jest zobowiązany do przedstawiania Prezesowi UOKiK sprawozdań o udzielonej pomocy publicznej lub informacji o jej nieudzieleniu w danym okresie sprawozdawczym. Szczegółowe informacje dot. przygotowywania sprawozdań zawarte są na pod podanym linkiem </w:t>
      </w:r>
      <w:hyperlink r:id="rId8" w:history="1">
        <w:r w:rsidRPr="00F75C4B">
          <w:rPr>
            <w:rStyle w:val="Hipercze"/>
            <w:rFonts w:asciiTheme="majorHAnsi" w:hAnsiTheme="majorHAnsi"/>
            <w:color w:val="000000" w:themeColor="text1"/>
            <w:sz w:val="24"/>
            <w:szCs w:val="24"/>
          </w:rPr>
          <w:t>https://uokik.gov.pl/sporzadzanie_sprawozdan_z_wykorzystaniem_aplikacji_shrimp.php</w:t>
        </w:r>
      </w:hyperlink>
      <w:r w:rsidR="00CC42C8" w:rsidRPr="00F75C4B">
        <w:rPr>
          <w:rFonts w:asciiTheme="majorHAnsi" w:hAnsiTheme="majorHAnsi"/>
          <w:color w:val="000000" w:themeColor="text1"/>
          <w:sz w:val="24"/>
          <w:szCs w:val="24"/>
        </w:rPr>
        <w:t xml:space="preserve">. </w:t>
      </w:r>
    </w:p>
    <w:p w:rsidR="000E50EA" w:rsidRPr="00F75C4B" w:rsidRDefault="000E50EA" w:rsidP="00281C7B">
      <w:pPr>
        <w:autoSpaceDE w:val="0"/>
        <w:autoSpaceDN w:val="0"/>
        <w:adjustRightInd w:val="0"/>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12.</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Grantodawca</w:t>
      </w:r>
      <w:proofErr w:type="spellEnd"/>
      <w:r w:rsidR="00CC42C8" w:rsidRPr="00F75C4B">
        <w:rPr>
          <w:rFonts w:asciiTheme="majorHAnsi" w:hAnsiTheme="majorHAnsi"/>
          <w:color w:val="000000" w:themeColor="text1"/>
          <w:sz w:val="24"/>
          <w:szCs w:val="24"/>
        </w:rPr>
        <w:t xml:space="preserve"> </w:t>
      </w:r>
      <w:r w:rsidRPr="00F75C4B">
        <w:rPr>
          <w:rFonts w:asciiTheme="majorHAnsi" w:hAnsiTheme="majorHAnsi"/>
          <w:color w:val="000000" w:themeColor="text1"/>
          <w:sz w:val="24"/>
          <w:szCs w:val="24"/>
        </w:rPr>
        <w:t>będzie przechowywać</w:t>
      </w:r>
      <w:r w:rsidR="00CC42C8" w:rsidRPr="00F75C4B">
        <w:rPr>
          <w:rFonts w:asciiTheme="majorHAnsi" w:hAnsiTheme="majorHAnsi"/>
          <w:color w:val="000000" w:themeColor="text1"/>
          <w:sz w:val="24"/>
          <w:szCs w:val="24"/>
        </w:rPr>
        <w:t xml:space="preserve"> przez okres 10 lat (liczonych od dnia udzielenia pomocy) wszelką dokumentację związaną z procedurą udzielenia pomocy de </w:t>
      </w:r>
      <w:proofErr w:type="spellStart"/>
      <w:r w:rsidR="00CC42C8" w:rsidRPr="00F75C4B">
        <w:rPr>
          <w:rFonts w:asciiTheme="majorHAnsi" w:hAnsiTheme="majorHAnsi"/>
          <w:color w:val="000000" w:themeColor="text1"/>
          <w:sz w:val="24"/>
          <w:szCs w:val="24"/>
        </w:rPr>
        <w:t>minimis</w:t>
      </w:r>
      <w:proofErr w:type="spellEnd"/>
      <w:r w:rsidR="00CC42C8" w:rsidRPr="00F75C4B">
        <w:rPr>
          <w:rFonts w:asciiTheme="majorHAnsi" w:hAnsiTheme="majorHAnsi"/>
          <w:color w:val="000000" w:themeColor="text1"/>
          <w:sz w:val="24"/>
          <w:szCs w:val="24"/>
        </w:rPr>
        <w:t xml:space="preserve">. </w:t>
      </w:r>
    </w:p>
    <w:p w:rsidR="00CC42C8" w:rsidRPr="00F75C4B" w:rsidRDefault="000E50EA" w:rsidP="00281C7B">
      <w:pPr>
        <w:autoSpaceDE w:val="0"/>
        <w:autoSpaceDN w:val="0"/>
        <w:adjustRightInd w:val="0"/>
        <w:ind w:left="708" w:hanging="708"/>
        <w:jc w:val="both"/>
        <w:rPr>
          <w:rFonts w:asciiTheme="majorHAnsi" w:hAnsiTheme="majorHAnsi" w:cs="Arial"/>
          <w:color w:val="000000" w:themeColor="text1"/>
          <w:sz w:val="24"/>
          <w:szCs w:val="24"/>
          <w:lang w:eastAsia="pl-PL"/>
        </w:rPr>
      </w:pPr>
      <w:r w:rsidRPr="00F75C4B">
        <w:rPr>
          <w:rFonts w:asciiTheme="majorHAnsi" w:hAnsiTheme="majorHAnsi"/>
          <w:color w:val="000000" w:themeColor="text1"/>
          <w:sz w:val="24"/>
          <w:szCs w:val="24"/>
        </w:rPr>
        <w:t>13.</w:t>
      </w:r>
      <w:r w:rsidRPr="00F75C4B">
        <w:rPr>
          <w:rFonts w:asciiTheme="majorHAnsi" w:hAnsiTheme="majorHAnsi"/>
          <w:color w:val="000000" w:themeColor="text1"/>
          <w:sz w:val="24"/>
          <w:szCs w:val="24"/>
        </w:rPr>
        <w:tab/>
      </w:r>
      <w:proofErr w:type="spellStart"/>
      <w:r w:rsidR="00CC42C8" w:rsidRPr="00F75C4B">
        <w:rPr>
          <w:rFonts w:asciiTheme="majorHAnsi" w:hAnsiTheme="majorHAnsi"/>
          <w:color w:val="000000" w:themeColor="text1"/>
          <w:sz w:val="24"/>
          <w:szCs w:val="24"/>
        </w:rPr>
        <w:t>Grantobiorca</w:t>
      </w:r>
      <w:proofErr w:type="spellEnd"/>
      <w:r w:rsidR="00CC42C8" w:rsidRPr="00F75C4B">
        <w:rPr>
          <w:rFonts w:asciiTheme="majorHAnsi" w:hAnsiTheme="majorHAnsi"/>
          <w:color w:val="000000" w:themeColor="text1"/>
          <w:sz w:val="24"/>
          <w:szCs w:val="24"/>
        </w:rPr>
        <w:t xml:space="preserve"> może również otrzymać pomoc publiczną w oparciu o Rozporządzenie Komisji (UE) nr 651/2014 z 17 czerwca 2014 roku uznające niektóre rodzaje pomocy za zgodne z rynkiem wewnętrznym w zastosowaniu art. 107 i 108 Traktatu – art. 37 tj. pomoc inwestycyjna na wcześniejsze dostosowanie do przyszłych norm unijnych oraz art. 41 GBER tj. pomocy inwestycyjnej na propagowanie energii ze źródeł odnawialnych. W prawie krajowym te formy pomocy regulowane są przez rozporządzenie Ministra Infrastruktury i Rozwoju z dnia 5 listopada 2015 r. w sprawie udzielania pomocy na realizację inwestycji służących podniesieniu poziomu ochrony środowiska w ramach regionalnych programów operacyjnych na lata 2014–2020 oraz rozporządzenie Ministra Infrastruktury i Rozwoju z dnia 3 września 2015 r. w sprawie </w:t>
      </w:r>
      <w:r w:rsidR="00CC42C8" w:rsidRPr="00F75C4B">
        <w:rPr>
          <w:rFonts w:asciiTheme="majorHAnsi" w:hAnsiTheme="majorHAnsi"/>
          <w:color w:val="000000" w:themeColor="text1"/>
          <w:sz w:val="24"/>
          <w:szCs w:val="24"/>
        </w:rPr>
        <w:lastRenderedPageBreak/>
        <w:t>udzielania pomocy na inwestycje w układy wysokosprawnej kogeneracji oraz na propagowanie energii ze źródeł odnawialnych w ramach regionalnych programów operacyjnych na lata 2014–2020.</w:t>
      </w:r>
    </w:p>
    <w:p w:rsidR="00CD2FE2" w:rsidRPr="00F75C4B" w:rsidRDefault="00CD2FE2" w:rsidP="00437E17">
      <w:pPr>
        <w:jc w:val="center"/>
        <w:rPr>
          <w:rFonts w:asciiTheme="majorHAnsi" w:hAnsiTheme="majorHAnsi"/>
          <w:b/>
          <w:color w:val="000000" w:themeColor="text1"/>
          <w:sz w:val="24"/>
          <w:szCs w:val="24"/>
        </w:rPr>
      </w:pPr>
      <w:r w:rsidRPr="00F75C4B">
        <w:rPr>
          <w:rFonts w:asciiTheme="majorHAnsi" w:hAnsiTheme="majorHAnsi"/>
          <w:b/>
          <w:color w:val="000000" w:themeColor="text1"/>
          <w:sz w:val="24"/>
          <w:szCs w:val="24"/>
        </w:rPr>
        <w:t>§ 13. Postanowienia końcowe</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w:t>
      </w:r>
      <w:r w:rsidRPr="00F75C4B">
        <w:rPr>
          <w:rFonts w:asciiTheme="majorHAnsi" w:hAnsiTheme="majorHAnsi"/>
          <w:color w:val="000000" w:themeColor="text1"/>
          <w:sz w:val="24"/>
          <w:szCs w:val="24"/>
        </w:rPr>
        <w:tab/>
        <w:t xml:space="preserve">Procedura realizacji projektu grantowego stanowi załącznik do wniosku o dofinansowanie projektu i wymaga weryfikacji i zatwierdzenia przez Instytucję Organizującą Konkurs (IOK) – Dolnośląską Instytucję Pośredniczącą (DIP) na etapie oceny formalnej. </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w:t>
      </w:r>
      <w:r w:rsidRPr="00F75C4B">
        <w:rPr>
          <w:rFonts w:asciiTheme="majorHAnsi" w:hAnsiTheme="majorHAnsi"/>
          <w:color w:val="000000" w:themeColor="text1"/>
          <w:sz w:val="24"/>
          <w:szCs w:val="24"/>
        </w:rPr>
        <w:tab/>
        <w:t>Dopuszcza się wprowadzenie zmian do niniejszej Procedury realizacji projektu grantowego, w przypadku konieczności wprowadzenia zmian wynikających z uwag DIP</w:t>
      </w:r>
      <w:r w:rsidR="00273949" w:rsidRPr="00F75C4B">
        <w:rPr>
          <w:rFonts w:asciiTheme="majorHAnsi" w:hAnsiTheme="majorHAnsi"/>
          <w:color w:val="000000" w:themeColor="text1"/>
          <w:sz w:val="24"/>
          <w:szCs w:val="24"/>
        </w:rPr>
        <w:t xml:space="preserve"> lub wydłużenia terminu naboru</w:t>
      </w:r>
      <w:r w:rsidRPr="00F75C4B">
        <w:rPr>
          <w:rFonts w:asciiTheme="majorHAnsi" w:hAnsiTheme="majorHAnsi"/>
          <w:color w:val="000000" w:themeColor="text1"/>
          <w:sz w:val="24"/>
          <w:szCs w:val="24"/>
        </w:rPr>
        <w:t xml:space="preserve">. </w:t>
      </w:r>
    </w:p>
    <w:p w:rsidR="00CD2FE2" w:rsidRPr="00F75C4B" w:rsidRDefault="00CD2FE2"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3.</w:t>
      </w:r>
      <w:r w:rsidRPr="00F75C4B">
        <w:rPr>
          <w:rFonts w:asciiTheme="majorHAnsi" w:hAnsiTheme="majorHAnsi"/>
          <w:color w:val="000000" w:themeColor="text1"/>
          <w:sz w:val="24"/>
          <w:szCs w:val="24"/>
        </w:rPr>
        <w:tab/>
        <w:t xml:space="preserve"> </w:t>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zobowiązuje się na bieżąco aktualizować treść Procedury realizacji projektu grantowego oraz udostępnić ją na stronach internetowej Miasta Lubań.</w:t>
      </w:r>
    </w:p>
    <w:p w:rsidR="00BA1CA6" w:rsidRPr="00F75C4B" w:rsidRDefault="00BA1CA6"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4.</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zobowiązany do wypełniania obowiązków informacyjnych i promocyjnych zgodnie z zapisami rozporządzenia ogólnego i Rozporządzenia Wykonawczego Komisji (UE) nr 821/2014 z dnia 28 lipca 2014 r. (Dz. Urz. UE L 223 z 29.07.2014, s. 7, z </w:t>
      </w:r>
      <w:proofErr w:type="spellStart"/>
      <w:r w:rsidRPr="00F75C4B">
        <w:rPr>
          <w:rFonts w:asciiTheme="majorHAnsi" w:hAnsiTheme="majorHAnsi"/>
          <w:color w:val="000000" w:themeColor="text1"/>
          <w:sz w:val="24"/>
          <w:szCs w:val="24"/>
        </w:rPr>
        <w:t>późn</w:t>
      </w:r>
      <w:proofErr w:type="spellEnd"/>
      <w:r w:rsidRPr="00F75C4B">
        <w:rPr>
          <w:rFonts w:asciiTheme="majorHAnsi" w:hAnsiTheme="majorHAnsi"/>
          <w:color w:val="000000" w:themeColor="text1"/>
          <w:sz w:val="24"/>
          <w:szCs w:val="24"/>
        </w:rPr>
        <w:t xml:space="preserve">. zm.). </w:t>
      </w:r>
    </w:p>
    <w:p w:rsidR="00BA1CA6" w:rsidRPr="00F75C4B" w:rsidRDefault="00BA1CA6" w:rsidP="00281C7B">
      <w:pPr>
        <w:ind w:left="708" w:hanging="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w:t>
      </w:r>
      <w:r w:rsidRPr="00F75C4B">
        <w:rPr>
          <w:rFonts w:asciiTheme="majorHAnsi" w:hAnsiTheme="majorHAnsi"/>
          <w:color w:val="000000" w:themeColor="text1"/>
          <w:sz w:val="24"/>
          <w:szCs w:val="24"/>
        </w:rPr>
        <w:tab/>
      </w:r>
      <w:proofErr w:type="spellStart"/>
      <w:r w:rsidRPr="00F75C4B">
        <w:rPr>
          <w:rFonts w:asciiTheme="majorHAnsi" w:hAnsiTheme="majorHAnsi"/>
          <w:color w:val="000000" w:themeColor="text1"/>
          <w:sz w:val="24"/>
          <w:szCs w:val="24"/>
        </w:rPr>
        <w:t>Grantodawca</w:t>
      </w:r>
      <w:proofErr w:type="spellEnd"/>
      <w:r w:rsidRPr="00F75C4B">
        <w:rPr>
          <w:rFonts w:asciiTheme="majorHAnsi" w:hAnsiTheme="majorHAnsi"/>
          <w:color w:val="000000" w:themeColor="text1"/>
          <w:sz w:val="24"/>
          <w:szCs w:val="24"/>
        </w:rPr>
        <w:t xml:space="preserve"> będzie zobowiązany w szczególności do: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1) oznaczania znakiem Unii Europejskiej, znakiem Funduszy Europejskich oraz herbem województwa dolnośląskiego z napisem „Dolny Śląsk”: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a) wszystkich prowadzonych działań informacyjnych i promocyjnych dotyczących projektu grantowego,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b) wszystkich dokumentów związanych z realizacją projektu podawanych do wiadomości publicznej,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c) wszystkich dokumentów i materiałów dla osób i podmiotów uczestniczących w projekcie.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2) umieszczenia przynajmniej jednego plakatu o minimalnym formacie A3 lub odpowiednio tablicy informacyjnej i/lub pamiątkowej w siedzibie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 xml:space="preserve">;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3) zapewnienia umieszczenia tabliczki informacyjnej bezpośrednio w miejscu realizacji powierzonego grantu oznakowanej zgodnie z pkt. 1; </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4) umieszczenia opisu projektu na stronie internetowej </w:t>
      </w:r>
      <w:proofErr w:type="spellStart"/>
      <w:r w:rsidRPr="00F75C4B">
        <w:rPr>
          <w:rFonts w:asciiTheme="majorHAnsi" w:hAnsiTheme="majorHAnsi"/>
          <w:color w:val="000000" w:themeColor="text1"/>
          <w:sz w:val="24"/>
          <w:szCs w:val="24"/>
        </w:rPr>
        <w:t>Grantodawcy</w:t>
      </w:r>
      <w:proofErr w:type="spellEnd"/>
      <w:r w:rsidRPr="00F75C4B">
        <w:rPr>
          <w:rFonts w:asciiTheme="majorHAnsi" w:hAnsiTheme="majorHAnsi"/>
          <w:color w:val="000000" w:themeColor="text1"/>
          <w:sz w:val="24"/>
          <w:szCs w:val="24"/>
        </w:rPr>
        <w:t>;</w:t>
      </w:r>
    </w:p>
    <w:p w:rsidR="00BA1CA6" w:rsidRPr="00F75C4B" w:rsidRDefault="00BA1CA6" w:rsidP="00F75C4B">
      <w:pPr>
        <w:spacing w:after="0"/>
        <w:ind w:left="709"/>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5) przekazywania osobom i podmiotom uczestniczącym w projekcie (</w:t>
      </w:r>
      <w:proofErr w:type="spellStart"/>
      <w:r w:rsidRPr="00F75C4B">
        <w:rPr>
          <w:rFonts w:asciiTheme="majorHAnsi" w:hAnsiTheme="majorHAnsi"/>
          <w:color w:val="000000" w:themeColor="text1"/>
          <w:sz w:val="24"/>
          <w:szCs w:val="24"/>
        </w:rPr>
        <w:t>Grantobiorcom</w:t>
      </w:r>
      <w:proofErr w:type="spellEnd"/>
      <w:r w:rsidRPr="00F75C4B">
        <w:rPr>
          <w:rFonts w:asciiTheme="majorHAnsi" w:hAnsiTheme="majorHAnsi"/>
          <w:color w:val="000000" w:themeColor="text1"/>
          <w:sz w:val="24"/>
          <w:szCs w:val="24"/>
        </w:rPr>
        <w:t xml:space="preserve">) informacji, że projekt uzyskał dofinansowanie co najmniej w formie odpowiedniego oznakowania, </w:t>
      </w:r>
    </w:p>
    <w:p w:rsidR="00BA1CA6" w:rsidRPr="00F75C4B" w:rsidRDefault="00BA1CA6" w:rsidP="00BA1CA6">
      <w:pPr>
        <w:ind w:left="708"/>
        <w:jc w:val="both"/>
        <w:rPr>
          <w:rFonts w:asciiTheme="majorHAnsi" w:hAnsiTheme="majorHAnsi"/>
          <w:color w:val="000000" w:themeColor="text1"/>
          <w:sz w:val="24"/>
          <w:szCs w:val="24"/>
        </w:rPr>
      </w:pPr>
      <w:r w:rsidRPr="00F75C4B">
        <w:rPr>
          <w:rFonts w:asciiTheme="majorHAnsi" w:hAnsiTheme="majorHAnsi"/>
          <w:color w:val="000000" w:themeColor="text1"/>
          <w:sz w:val="24"/>
          <w:szCs w:val="24"/>
        </w:rPr>
        <w:t xml:space="preserve">6) dokumentowania działań informacyjnych i promocyjnych prowadzonych w ramach projektu.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olor w:val="000000" w:themeColor="text1"/>
          <w:sz w:val="24"/>
          <w:szCs w:val="24"/>
        </w:rPr>
        <w:t xml:space="preserve">6. </w:t>
      </w:r>
      <w:r w:rsidRPr="00F75C4B">
        <w:rPr>
          <w:rFonts w:asciiTheme="majorHAnsi" w:hAnsiTheme="majorHAnsi"/>
          <w:color w:val="000000" w:themeColor="text1"/>
          <w:sz w:val="24"/>
          <w:szCs w:val="24"/>
        </w:rPr>
        <w:tab/>
      </w:r>
      <w:proofErr w:type="spellStart"/>
      <w:r w:rsidRPr="00F75C4B">
        <w:rPr>
          <w:rFonts w:asciiTheme="majorHAnsi" w:hAnsiTheme="majorHAnsi" w:cs="Calibri"/>
          <w:color w:val="000000" w:themeColor="text1"/>
          <w:sz w:val="24"/>
          <w:szCs w:val="24"/>
        </w:rPr>
        <w:t>Grantobiorca</w:t>
      </w:r>
      <w:proofErr w:type="spellEnd"/>
      <w:r w:rsidRPr="00F75C4B">
        <w:rPr>
          <w:rFonts w:asciiTheme="majorHAnsi" w:hAnsiTheme="majorHAnsi" w:cs="Calibri"/>
          <w:color w:val="000000" w:themeColor="text1"/>
          <w:sz w:val="24"/>
          <w:szCs w:val="24"/>
        </w:rPr>
        <w:t xml:space="preserve">, który otrzyma grant zobowiązany będzie do podpisania oświadczenia, w którym oświadczy, że ewentualny wzrost kosztów ogrzewania nie będzie stanowił dla </w:t>
      </w:r>
      <w:r w:rsidRPr="00F75C4B">
        <w:rPr>
          <w:rFonts w:asciiTheme="majorHAnsi" w:hAnsiTheme="majorHAnsi" w:cs="Calibri"/>
          <w:color w:val="000000" w:themeColor="text1"/>
          <w:sz w:val="24"/>
          <w:szCs w:val="24"/>
        </w:rPr>
        <w:lastRenderedPageBreak/>
        <w:t xml:space="preserve">Grantobiorcy nadmiernego obciążenia skutkującego zagrożeniem dla trwałości projektu.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7. </w:t>
      </w:r>
      <w:r w:rsidRPr="00F75C4B">
        <w:rPr>
          <w:rFonts w:asciiTheme="majorHAnsi" w:hAnsiTheme="majorHAnsi" w:cs="Calibri"/>
          <w:color w:val="000000" w:themeColor="text1"/>
          <w:sz w:val="24"/>
          <w:szCs w:val="24"/>
        </w:rPr>
        <w:tab/>
      </w:r>
      <w:proofErr w:type="spellStart"/>
      <w:r w:rsidRPr="00F75C4B">
        <w:rPr>
          <w:rFonts w:asciiTheme="majorHAnsi" w:hAnsiTheme="majorHAnsi" w:cs="Calibri"/>
          <w:color w:val="000000" w:themeColor="text1"/>
          <w:sz w:val="24"/>
          <w:szCs w:val="24"/>
        </w:rPr>
        <w:t>Grantodawca</w:t>
      </w:r>
      <w:proofErr w:type="spellEnd"/>
      <w:r w:rsidRPr="00F75C4B">
        <w:rPr>
          <w:rFonts w:asciiTheme="majorHAnsi" w:hAnsiTheme="majorHAnsi" w:cs="Calibri"/>
          <w:color w:val="000000" w:themeColor="text1"/>
          <w:sz w:val="24"/>
          <w:szCs w:val="24"/>
        </w:rPr>
        <w:t xml:space="preserve"> każdorazowo w oparciu o wnioski o udzielenie grantu weryfikować będzie fakt, że w określonych przypadkach nie ma możliwości podłączenia do sieci ciepłowniczej/gazowej w oparciu o uzgodnienia z PEC Lubań Sp. z o.o. dystrybuującym lokalną siecią ciepłowniczą i gazowniczą na terenie Miasta Lubań.</w:t>
      </w:r>
    </w:p>
    <w:p w:rsidR="00437E17" w:rsidRPr="00F75C4B" w:rsidRDefault="00437E17" w:rsidP="00437E17">
      <w:pPr>
        <w:pStyle w:val="Default"/>
        <w:ind w:left="708" w:hanging="708"/>
        <w:jc w:val="both"/>
        <w:rPr>
          <w:rFonts w:asciiTheme="majorHAnsi" w:hAnsiTheme="majorHAnsi"/>
          <w:color w:val="000000" w:themeColor="text1"/>
        </w:rPr>
      </w:pPr>
      <w:r w:rsidRPr="00F75C4B">
        <w:rPr>
          <w:rFonts w:asciiTheme="majorHAnsi" w:hAnsiTheme="majorHAnsi"/>
          <w:color w:val="000000" w:themeColor="text1"/>
        </w:rPr>
        <w:t xml:space="preserve">8. </w:t>
      </w:r>
      <w:r w:rsidRPr="00F75C4B">
        <w:rPr>
          <w:rFonts w:asciiTheme="majorHAnsi" w:hAnsiTheme="majorHAnsi"/>
          <w:color w:val="000000" w:themeColor="text1"/>
        </w:rPr>
        <w:tab/>
        <w:t xml:space="preserve">W projekcie dopuszcza się wystąpienie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 na poziomie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grantobiorców</w:t>
      </w:r>
      <w:proofErr w:type="spellEnd"/>
      <w:r w:rsidRPr="00F75C4B">
        <w:rPr>
          <w:rFonts w:asciiTheme="majorHAnsi" w:hAnsiTheme="majorHAnsi"/>
          <w:color w:val="000000" w:themeColor="text1"/>
        </w:rPr>
        <w:t xml:space="preserve"> - lub – na poziomie </w:t>
      </w:r>
      <w:proofErr w:type="spellStart"/>
      <w:r w:rsidRPr="00F75C4B">
        <w:rPr>
          <w:rFonts w:asciiTheme="majorHAnsi" w:hAnsiTheme="majorHAnsi"/>
          <w:color w:val="000000" w:themeColor="text1"/>
        </w:rPr>
        <w:t>grantobiorców</w:t>
      </w:r>
      <w:proofErr w:type="spellEnd"/>
      <w:r w:rsidRPr="00F75C4B">
        <w:rPr>
          <w:rFonts w:asciiTheme="majorHAnsi" w:hAnsiTheme="majorHAnsi"/>
          <w:color w:val="000000" w:themeColor="text1"/>
        </w:rPr>
        <w:t xml:space="preserve"> - pomocy inwestycyjnej na wcześniejsze dostosowanie do przyszłych norm unijnych (art. 37 GBER) i ewentualnie pomocy inwestycyjnej na propagowanie energii ze źródeł odnawialnych (art. 41 GBER). W przypadku projektów objętych pomocą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na poziomie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grantobiorcy</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należy zweryfikować czy całkowita kwota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dla danego podmiotu w okresie trzech lat podatkowych (z uwzględnieniem wnioskowanej kwoty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oraz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otrzymanej z innych źródeł) nie przekracza równowartości 200 000 euro. Informacja o otrzymanej przez </w:t>
      </w:r>
      <w:proofErr w:type="spellStart"/>
      <w:r w:rsidRPr="00F75C4B">
        <w:rPr>
          <w:rFonts w:asciiTheme="majorHAnsi" w:hAnsiTheme="majorHAnsi"/>
          <w:color w:val="000000" w:themeColor="text1"/>
        </w:rPr>
        <w:t>grantodawcę</w:t>
      </w:r>
      <w:proofErr w:type="spellEnd"/>
      <w:r w:rsidRPr="00F75C4B">
        <w:rPr>
          <w:rFonts w:asciiTheme="majorHAnsi" w:hAnsiTheme="majorHAnsi"/>
          <w:color w:val="000000" w:themeColor="text1"/>
        </w:rPr>
        <w:t xml:space="preserve"> i </w:t>
      </w:r>
      <w:proofErr w:type="spellStart"/>
      <w:r w:rsidRPr="00F75C4B">
        <w:rPr>
          <w:rFonts w:asciiTheme="majorHAnsi" w:hAnsiTheme="majorHAnsi"/>
          <w:color w:val="000000" w:themeColor="text1"/>
        </w:rPr>
        <w:t>grantobiorcę</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będzie weryfikowana w oparciu o dane dostępne w systemie SUDOP. Stwierdzenie przekroczenia dopuszczalnej kwoty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będzie skutkowało zmniejszeniem dofinansowania lub odrzuceniem projektu podczas oceny wniosku. Ponowna weryfikacja poziomu otrzymanej pomocy de </w:t>
      </w:r>
      <w:proofErr w:type="spellStart"/>
      <w:r w:rsidRPr="00F75C4B">
        <w:rPr>
          <w:rFonts w:asciiTheme="majorHAnsi" w:hAnsiTheme="majorHAnsi"/>
          <w:color w:val="000000" w:themeColor="text1"/>
        </w:rPr>
        <w:t>minimis</w:t>
      </w:r>
      <w:proofErr w:type="spellEnd"/>
      <w:r w:rsidRPr="00F75C4B">
        <w:rPr>
          <w:rFonts w:asciiTheme="majorHAnsi" w:hAnsiTheme="majorHAnsi"/>
          <w:color w:val="000000" w:themeColor="text1"/>
        </w:rPr>
        <w:t xml:space="preserve"> przez </w:t>
      </w:r>
      <w:proofErr w:type="spellStart"/>
      <w:r w:rsidRPr="00F75C4B">
        <w:rPr>
          <w:rFonts w:asciiTheme="majorHAnsi" w:hAnsiTheme="majorHAnsi"/>
          <w:color w:val="000000" w:themeColor="text1"/>
        </w:rPr>
        <w:t>grantodawcę</w:t>
      </w:r>
      <w:proofErr w:type="spellEnd"/>
      <w:r w:rsidRPr="00F75C4B">
        <w:rPr>
          <w:rFonts w:asciiTheme="majorHAnsi" w:hAnsiTheme="majorHAnsi"/>
          <w:color w:val="000000" w:themeColor="text1"/>
        </w:rPr>
        <w:t xml:space="preserve"> / </w:t>
      </w:r>
      <w:proofErr w:type="spellStart"/>
      <w:r w:rsidRPr="00F75C4B">
        <w:rPr>
          <w:rFonts w:asciiTheme="majorHAnsi" w:hAnsiTheme="majorHAnsi"/>
          <w:color w:val="000000" w:themeColor="text1"/>
        </w:rPr>
        <w:t>grantobiorcę</w:t>
      </w:r>
      <w:proofErr w:type="spellEnd"/>
      <w:r w:rsidRPr="00F75C4B">
        <w:rPr>
          <w:rFonts w:asciiTheme="majorHAnsi" w:hAnsiTheme="majorHAnsi"/>
          <w:color w:val="000000" w:themeColor="text1"/>
        </w:rPr>
        <w:t xml:space="preserve"> (w tym przypadku taki obowiązek będzie ciążył na </w:t>
      </w:r>
      <w:proofErr w:type="spellStart"/>
      <w:r w:rsidRPr="00F75C4B">
        <w:rPr>
          <w:rFonts w:asciiTheme="majorHAnsi" w:hAnsiTheme="majorHAnsi"/>
          <w:color w:val="000000" w:themeColor="text1"/>
        </w:rPr>
        <w:t>grantodawcy</w:t>
      </w:r>
      <w:proofErr w:type="spellEnd"/>
      <w:r w:rsidRPr="00F75C4B">
        <w:rPr>
          <w:rFonts w:asciiTheme="majorHAnsi" w:hAnsiTheme="majorHAnsi"/>
          <w:color w:val="000000" w:themeColor="text1"/>
        </w:rPr>
        <w:t xml:space="preserve">) będzie występowała na etapie podpisywania umowy o dofinansowanie / o udzielenie grantu. </w:t>
      </w:r>
    </w:p>
    <w:p w:rsidR="00437E17" w:rsidRPr="00F75C4B" w:rsidRDefault="00437E17" w:rsidP="00437E17">
      <w:pPr>
        <w:autoSpaceDE w:val="0"/>
        <w:autoSpaceDN w:val="0"/>
        <w:adjustRightInd w:val="0"/>
        <w:spacing w:after="0" w:line="240" w:lineRule="auto"/>
        <w:ind w:left="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Niniejszy projekt grantowy zapewnia mechanizmy wyboru </w:t>
      </w:r>
      <w:proofErr w:type="spellStart"/>
      <w:r w:rsidRPr="00F75C4B">
        <w:rPr>
          <w:rFonts w:asciiTheme="majorHAnsi" w:hAnsiTheme="majorHAnsi" w:cs="Calibri"/>
          <w:color w:val="000000" w:themeColor="text1"/>
          <w:sz w:val="24"/>
          <w:szCs w:val="24"/>
        </w:rPr>
        <w:t>grantobiorców</w:t>
      </w:r>
      <w:proofErr w:type="spellEnd"/>
      <w:r w:rsidRPr="00F75C4B">
        <w:rPr>
          <w:rFonts w:asciiTheme="majorHAnsi" w:hAnsiTheme="majorHAnsi" w:cs="Calibri"/>
          <w:color w:val="000000" w:themeColor="text1"/>
          <w:sz w:val="24"/>
          <w:szCs w:val="24"/>
        </w:rPr>
        <w:t xml:space="preserve"> z uwzględnieniem niniejszego kryterium oraz zapewnia mechanizmy kontroli gwarantujących, że nie zostaną wprowadzone zmiany sprzeczne z ww. kryterium. </w:t>
      </w:r>
    </w:p>
    <w:p w:rsidR="00437E17" w:rsidRPr="00F75C4B" w:rsidRDefault="00437E17" w:rsidP="00437E17">
      <w:pPr>
        <w:autoSpaceDE w:val="0"/>
        <w:autoSpaceDN w:val="0"/>
        <w:adjustRightInd w:val="0"/>
        <w:spacing w:after="0" w:line="240" w:lineRule="auto"/>
        <w:ind w:left="708" w:hanging="708"/>
        <w:jc w:val="both"/>
        <w:rPr>
          <w:rFonts w:asciiTheme="majorHAnsi" w:hAnsiTheme="majorHAnsi" w:cs="Calibri"/>
          <w:color w:val="000000" w:themeColor="text1"/>
          <w:sz w:val="24"/>
          <w:szCs w:val="24"/>
        </w:rPr>
      </w:pPr>
      <w:r w:rsidRPr="00F75C4B">
        <w:rPr>
          <w:rFonts w:asciiTheme="majorHAnsi" w:hAnsiTheme="majorHAnsi" w:cs="Calibri"/>
          <w:color w:val="000000" w:themeColor="text1"/>
          <w:sz w:val="24"/>
          <w:szCs w:val="24"/>
        </w:rPr>
        <w:t xml:space="preserve">9. </w:t>
      </w:r>
      <w:r w:rsidRPr="00F75C4B">
        <w:rPr>
          <w:rFonts w:asciiTheme="majorHAnsi" w:hAnsiTheme="majorHAnsi" w:cs="Calibri"/>
          <w:color w:val="000000" w:themeColor="text1"/>
          <w:sz w:val="24"/>
          <w:szCs w:val="24"/>
        </w:rPr>
        <w:tab/>
        <w:t>W projekcie z</w:t>
      </w:r>
      <w:r w:rsidRPr="00F75C4B">
        <w:rPr>
          <w:rFonts w:asciiTheme="majorHAnsi" w:hAnsiTheme="majorHAnsi"/>
          <w:color w:val="000000" w:themeColor="text1"/>
          <w:sz w:val="24"/>
          <w:szCs w:val="24"/>
        </w:rPr>
        <w:t xml:space="preserve">astosowanie mają obowiązki wynikające z zapisów art. 61 rozporządzenia ogólnego (operacje generujące dochód po ukończeniu), w oparciu o Wytyczne Ministerstwa Rozwoju i Finansów z dnia 17 lutego 2017 r. w zakresie zagadnień związanych z przygotowaniem projektów inwestycyjnych, w tym projektów generujących dochód i projektów hybrydowych na lata 2014-2020 – z uwzględnieniem wyłączeń wynikających z art. 61 ust. 7 i 8 rozporządzenia ogólnego. W przypadku wystąpienia dochodu w projekcie u </w:t>
      </w:r>
      <w:proofErr w:type="spellStart"/>
      <w:r w:rsidRPr="00F75C4B">
        <w:rPr>
          <w:rFonts w:asciiTheme="majorHAnsi" w:hAnsiTheme="majorHAnsi"/>
          <w:color w:val="000000" w:themeColor="text1"/>
          <w:sz w:val="24"/>
          <w:szCs w:val="24"/>
        </w:rPr>
        <w:t>grantobiorcy</w:t>
      </w:r>
      <w:proofErr w:type="spellEnd"/>
      <w:r w:rsidRPr="00F75C4B">
        <w:rPr>
          <w:rFonts w:asciiTheme="majorHAnsi" w:hAnsiTheme="majorHAnsi"/>
          <w:color w:val="000000" w:themeColor="text1"/>
          <w:sz w:val="24"/>
          <w:szCs w:val="24"/>
        </w:rPr>
        <w:t>,  będzie on zobligowany do dołączenia oświadczenia o monitorowaniu dochodu i zobowiązanie do przedstawienia wielkości wygenerowanego dochodu na zakończenie trwałości projektu.</w:t>
      </w:r>
    </w:p>
    <w:p w:rsidR="00CC42C8" w:rsidRPr="00F75C4B" w:rsidRDefault="00CC42C8" w:rsidP="00F75C4B">
      <w:pPr>
        <w:jc w:val="both"/>
        <w:rPr>
          <w:rFonts w:asciiTheme="majorHAnsi" w:hAnsiTheme="majorHAnsi"/>
          <w:color w:val="000000" w:themeColor="text1"/>
          <w:sz w:val="24"/>
          <w:szCs w:val="24"/>
        </w:rPr>
      </w:pPr>
    </w:p>
    <w:p w:rsidR="00CC42C8" w:rsidRPr="00F75C4B"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Załączniki:</w:t>
      </w:r>
    </w:p>
    <w:p w:rsidR="007F7280" w:rsidRPr="00F75C4B"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1. Załącznik nr 1- Wniosek o udzielenie grantu</w:t>
      </w:r>
    </w:p>
    <w:p w:rsidR="007F7280" w:rsidRDefault="007F7280" w:rsidP="00281C7B">
      <w:pPr>
        <w:ind w:left="708" w:hanging="708"/>
        <w:jc w:val="both"/>
        <w:rPr>
          <w:rFonts w:asciiTheme="majorHAnsi" w:hAnsiTheme="majorHAnsi"/>
          <w:b/>
          <w:color w:val="000000" w:themeColor="text1"/>
          <w:sz w:val="24"/>
          <w:szCs w:val="24"/>
        </w:rPr>
      </w:pPr>
      <w:r w:rsidRPr="00F75C4B">
        <w:rPr>
          <w:rFonts w:asciiTheme="majorHAnsi" w:hAnsiTheme="majorHAnsi"/>
          <w:b/>
          <w:color w:val="000000" w:themeColor="text1"/>
          <w:sz w:val="24"/>
          <w:szCs w:val="24"/>
        </w:rPr>
        <w:t>2. Załącznik nr 2- Wzór umowy o powierzenie grantu</w:t>
      </w:r>
      <w:r w:rsidR="0084218A" w:rsidRPr="00F75C4B">
        <w:rPr>
          <w:rFonts w:asciiTheme="majorHAnsi" w:hAnsiTheme="majorHAnsi"/>
          <w:b/>
          <w:color w:val="000000" w:themeColor="text1"/>
          <w:sz w:val="24"/>
          <w:szCs w:val="24"/>
        </w:rPr>
        <w:t xml:space="preserve"> ( do wglądu)</w:t>
      </w:r>
    </w:p>
    <w:p w:rsidR="00EA75A3" w:rsidRDefault="00EA75A3" w:rsidP="00281C7B">
      <w:pPr>
        <w:ind w:left="708" w:hanging="708"/>
        <w:jc w:val="both"/>
        <w:rPr>
          <w:rFonts w:asciiTheme="majorHAnsi" w:hAnsiTheme="majorHAnsi"/>
          <w:b/>
          <w:color w:val="000000" w:themeColor="text1"/>
          <w:sz w:val="24"/>
          <w:szCs w:val="24"/>
        </w:rPr>
      </w:pPr>
    </w:p>
    <w:p w:rsidR="00EA75A3" w:rsidRDefault="00EA75A3" w:rsidP="00EA75A3">
      <w:pPr>
        <w:ind w:left="708" w:firstLine="4821"/>
        <w:jc w:val="center"/>
        <w:rPr>
          <w:rFonts w:asciiTheme="majorHAnsi" w:hAnsiTheme="majorHAnsi"/>
          <w:b/>
          <w:color w:val="000000" w:themeColor="text1"/>
          <w:sz w:val="24"/>
          <w:szCs w:val="24"/>
        </w:rPr>
      </w:pPr>
      <w:r>
        <w:rPr>
          <w:rFonts w:asciiTheme="majorHAnsi" w:hAnsiTheme="majorHAnsi"/>
          <w:b/>
          <w:color w:val="000000" w:themeColor="text1"/>
          <w:sz w:val="24"/>
          <w:szCs w:val="24"/>
        </w:rPr>
        <w:t>Burmistrz Miasta Lubań</w:t>
      </w:r>
    </w:p>
    <w:p w:rsidR="00EA75A3" w:rsidRPr="00F75C4B" w:rsidRDefault="00EA75A3" w:rsidP="00EA75A3">
      <w:pPr>
        <w:ind w:left="708" w:firstLine="4821"/>
        <w:jc w:val="center"/>
        <w:rPr>
          <w:rFonts w:asciiTheme="majorHAnsi" w:hAnsiTheme="majorHAnsi"/>
          <w:b/>
          <w:color w:val="000000" w:themeColor="text1"/>
          <w:sz w:val="24"/>
          <w:szCs w:val="24"/>
        </w:rPr>
      </w:pPr>
      <w:r>
        <w:rPr>
          <w:rFonts w:asciiTheme="majorHAnsi" w:hAnsiTheme="majorHAnsi"/>
          <w:b/>
          <w:color w:val="000000" w:themeColor="text1"/>
          <w:sz w:val="24"/>
          <w:szCs w:val="24"/>
        </w:rPr>
        <w:t>Arkadiusz Słowiński</w:t>
      </w:r>
    </w:p>
    <w:sectPr w:rsidR="00EA75A3" w:rsidRPr="00F75C4B" w:rsidSect="00F2333E">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74" w:rsidRDefault="00261E74" w:rsidP="00585147">
      <w:pPr>
        <w:spacing w:after="0" w:line="240" w:lineRule="auto"/>
      </w:pPr>
      <w:r>
        <w:separator/>
      </w:r>
    </w:p>
  </w:endnote>
  <w:endnote w:type="continuationSeparator" w:id="0">
    <w:p w:rsidR="00261E74" w:rsidRDefault="00261E74" w:rsidP="00585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74" w:rsidRDefault="00261E74" w:rsidP="00585147">
      <w:pPr>
        <w:spacing w:after="0" w:line="240" w:lineRule="auto"/>
      </w:pPr>
      <w:r>
        <w:separator/>
      </w:r>
    </w:p>
  </w:footnote>
  <w:footnote w:type="continuationSeparator" w:id="0">
    <w:p w:rsidR="00261E74" w:rsidRDefault="00261E74" w:rsidP="00585147">
      <w:pPr>
        <w:spacing w:after="0" w:line="240" w:lineRule="auto"/>
      </w:pPr>
      <w:r>
        <w:continuationSeparator/>
      </w:r>
    </w:p>
  </w:footnote>
  <w:footnote w:id="1">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 uwzględnieniem zasad wynikających z art. 35 i 36 ustawy z dnia 11 lipca 2014 r. o zasadach realizacji programów w zakresie polityki spójności finansowanych w perspektywie finansowej 2014-2020</w:t>
      </w:r>
    </w:p>
  </w:footnote>
  <w:footnote w:id="2">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art. 35 ustawy z dnia 11 lipca 2014 r. o zasadach realizacji programów w zakresie polityki spójności finansowanych w perspektywie finansowej 2014-2020</w:t>
      </w:r>
    </w:p>
  </w:footnote>
  <w:footnote w:id="3">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podmiot publiczny lub prywatny, odpowiedzialne za inicjowanie lub zarówno inicjowanie, jak i wdrażanie operacji będący stroną Umowy o dofinansowanie Projektu, który będzie udzielał grantów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na realizację zadania służącego osiągnięciu celu tego Projektu przez Grantobiorców</w:t>
      </w:r>
    </w:p>
  </w:footnote>
  <w:footnote w:id="4">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określonych w środkach wykonawczych do dyrektywy 2009/125/WE z dnia 21 października 2009 r. ustanawiającej ogólne zasady ustalania wymogów dotyczących </w:t>
      </w:r>
      <w:proofErr w:type="spellStart"/>
      <w:r w:rsidRPr="00991864">
        <w:rPr>
          <w:rFonts w:asciiTheme="majorHAnsi" w:hAnsiTheme="majorHAnsi"/>
          <w:sz w:val="24"/>
          <w:szCs w:val="24"/>
        </w:rPr>
        <w:t>ekoprojektu</w:t>
      </w:r>
      <w:proofErr w:type="spellEnd"/>
      <w:r w:rsidRPr="00991864">
        <w:rPr>
          <w:rFonts w:asciiTheme="majorHAnsi" w:hAnsiTheme="majorHAnsi"/>
          <w:sz w:val="24"/>
          <w:szCs w:val="24"/>
        </w:rPr>
        <w:t xml:space="preserve"> dla produktów związanych z energią</w:t>
      </w:r>
    </w:p>
  </w:footnote>
  <w:footnote w:id="5">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według normy PN-EN 303-5:2012</w:t>
      </w:r>
    </w:p>
  </w:footnote>
  <w:footnote w:id="6">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 w:id="7">
    <w:p w:rsidR="00C51D5F" w:rsidRPr="00991864" w:rsidRDefault="00C51D5F" w:rsidP="00E97AC7">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w:t>
      </w:r>
      <w:r w:rsidRPr="00991864">
        <w:rPr>
          <w:rFonts w:asciiTheme="majorHAnsi" w:hAnsiTheme="majorHAnsi"/>
          <w:b/>
          <w:sz w:val="24"/>
          <w:szCs w:val="24"/>
        </w:rPr>
        <w:t xml:space="preserve"> </w:t>
      </w:r>
      <w:r w:rsidRPr="00991864">
        <w:rPr>
          <w:rFonts w:asciiTheme="majorHAnsi" w:hAnsiTheme="majorHAnsi"/>
          <w:sz w:val="24"/>
          <w:szCs w:val="24"/>
        </w:rPr>
        <w:t>o odnawialnych źródłach energii</w:t>
      </w:r>
    </w:p>
  </w:footnote>
  <w:footnote w:id="8">
    <w:p w:rsidR="00C51D5F" w:rsidRPr="00991864" w:rsidRDefault="00C51D5F" w:rsidP="00E97AC7">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 o odnawialnych źródłach energii</w:t>
      </w:r>
    </w:p>
  </w:footnote>
  <w:footnote w:id="9">
    <w:p w:rsidR="00C51D5F" w:rsidRPr="00991864" w:rsidRDefault="00C51D5F" w:rsidP="00BC371B">
      <w:pPr>
        <w:widowControl w:val="0"/>
        <w:spacing w:after="0" w:line="276" w:lineRule="aut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t>
      </w:r>
      <w:r w:rsidRPr="00991864">
        <w:rPr>
          <w:rFonts w:asciiTheme="majorHAnsi" w:hAnsiTheme="majorHAnsi" w:cs="Arial"/>
          <w:sz w:val="24"/>
          <w:szCs w:val="24"/>
        </w:rPr>
        <w:t xml:space="preserve">Przez budynek historyczny należy rozumieć konkretny budynek indywidualnie wpisany do rejestru zabytków lub wpisany do wykazu zabytków Wojewódzkiego Urzędu Ochrony Zabytków lub  gminnej ewidencji zabytków. Budynek niewpisany indywidualnie do rejestru / wykazu zabytków lub gminnej ewidencji zabytków nie jest budynkiem historycznym, nawet, jeśli znajduje się na obszarze wpisanym do rejestru zabytków lub  gminnej ewidencji zabytków. </w:t>
      </w:r>
      <w:r w:rsidRPr="00991864">
        <w:rPr>
          <w:rFonts w:asciiTheme="majorHAnsi" w:hAnsiTheme="majorHAnsi"/>
          <w:b/>
          <w:sz w:val="24"/>
          <w:szCs w:val="24"/>
        </w:rPr>
        <w:t xml:space="preserve">Aktualny link do rejestru zabytków /wykazu zabytków Wojewódzkiego Urzędu Ochrony Zbytków we Wrocławiu: </w:t>
      </w:r>
      <w:hyperlink r:id="rId1" w:history="1">
        <w:r w:rsidRPr="00991864">
          <w:rPr>
            <w:rStyle w:val="Hipercze"/>
            <w:rFonts w:asciiTheme="majorHAnsi" w:hAnsiTheme="majorHAnsi"/>
            <w:sz w:val="24"/>
            <w:szCs w:val="24"/>
          </w:rPr>
          <w:t>https://wosoz.ibip.wroc.pl/public/?id=2589</w:t>
        </w:r>
      </w:hyperlink>
      <w:r>
        <w:rPr>
          <w:rStyle w:val="Hipercze"/>
          <w:rFonts w:asciiTheme="majorHAnsi" w:hAnsiTheme="majorHAnsi"/>
          <w:color w:val="auto"/>
          <w:sz w:val="24"/>
          <w:szCs w:val="24"/>
        </w:rPr>
        <w:t>.</w:t>
      </w:r>
    </w:p>
    <w:p w:rsidR="00C51D5F" w:rsidRPr="00991864" w:rsidRDefault="00C51D5F" w:rsidP="000A5187">
      <w:pPr>
        <w:snapToGrid w:val="0"/>
        <w:spacing w:line="240" w:lineRule="auto"/>
        <w:jc w:val="both"/>
        <w:rPr>
          <w:rFonts w:asciiTheme="majorHAnsi" w:hAnsiTheme="majorHAnsi" w:cs="Arial"/>
          <w:sz w:val="24"/>
          <w:szCs w:val="24"/>
        </w:rPr>
      </w:pPr>
    </w:p>
    <w:p w:rsidR="00C51D5F" w:rsidRPr="00991864" w:rsidRDefault="00C51D5F" w:rsidP="000A5187">
      <w:pPr>
        <w:snapToGrid w:val="0"/>
        <w:spacing w:line="240" w:lineRule="auto"/>
        <w:jc w:val="both"/>
        <w:rPr>
          <w:rFonts w:asciiTheme="majorHAnsi" w:hAnsiTheme="majorHAnsi"/>
          <w:sz w:val="24"/>
          <w:szCs w:val="24"/>
        </w:rPr>
      </w:pPr>
    </w:p>
    <w:p w:rsidR="00C51D5F" w:rsidRPr="00991864" w:rsidRDefault="00C51D5F" w:rsidP="000A5187">
      <w:pPr>
        <w:pStyle w:val="Tekstprzypisudolnego"/>
        <w:rPr>
          <w:rFonts w:asciiTheme="majorHAnsi" w:hAnsiTheme="majorHAnsi"/>
          <w:sz w:val="24"/>
          <w:szCs w:val="24"/>
        </w:rPr>
      </w:pPr>
    </w:p>
  </w:footnote>
  <w:footnote w:id="10">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Projekt grantowy – projekt, którego beneficjent udziela grantów na realizację zadań służących osiągnięciu celu tego projektu przez </w:t>
      </w:r>
      <w:proofErr w:type="spellStart"/>
      <w:r w:rsidRPr="00991864">
        <w:rPr>
          <w:rFonts w:asciiTheme="majorHAnsi" w:hAnsiTheme="majorHAnsi"/>
          <w:sz w:val="24"/>
          <w:szCs w:val="24"/>
        </w:rPr>
        <w:t>grantobiorców</w:t>
      </w:r>
      <w:proofErr w:type="spellEnd"/>
      <w:r w:rsidRPr="00991864">
        <w:rPr>
          <w:rFonts w:asciiTheme="majorHAnsi" w:hAnsiTheme="majorHAnsi"/>
          <w:sz w:val="24"/>
          <w:szCs w:val="24"/>
        </w:rPr>
        <w:t xml:space="preserve">. </w:t>
      </w:r>
    </w:p>
  </w:footnote>
  <w:footnote w:id="11">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Grant - środki finansowe Regionalnego Programu operacyjnego Województwa Dolnośląskiego 2014-2020, które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xml:space="preserve"> na podstawie umowy powierzył Grantobiorcy na realizację zadań służących osiągnięciu celu projektu grantowego.</w:t>
      </w:r>
    </w:p>
  </w:footnote>
  <w:footnote w:id="12">
    <w:p w:rsidR="00C51D5F" w:rsidRPr="00991864" w:rsidRDefault="00C51D5F" w:rsidP="00BC371B">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t>
      </w:r>
      <w:proofErr w:type="spellStart"/>
      <w:r w:rsidRPr="00991864">
        <w:rPr>
          <w:rFonts w:asciiTheme="majorHAnsi" w:hAnsiTheme="majorHAnsi"/>
          <w:sz w:val="24"/>
          <w:szCs w:val="24"/>
        </w:rPr>
        <w:t>Grantobiorca</w:t>
      </w:r>
      <w:proofErr w:type="spellEnd"/>
      <w:r w:rsidRPr="00991864">
        <w:rPr>
          <w:rFonts w:asciiTheme="majorHAnsi" w:hAnsiTheme="majorHAnsi"/>
          <w:sz w:val="24"/>
          <w:szCs w:val="24"/>
        </w:rPr>
        <w:t xml:space="preserve"> -  podmiot publiczny albo prywatny, inny niż beneficjent projektu grantowego, wybrany w drodze otwartego naboru ogłoszonego przez beneficjenta projektu grantowego w ramach realizacji projektu grantowego. </w:t>
      </w:r>
      <w:proofErr w:type="spellStart"/>
      <w:r w:rsidRPr="00991864">
        <w:rPr>
          <w:rFonts w:asciiTheme="majorHAnsi" w:hAnsiTheme="majorHAnsi"/>
          <w:sz w:val="24"/>
          <w:szCs w:val="24"/>
        </w:rPr>
        <w:t>Grantobiorca</w:t>
      </w:r>
      <w:proofErr w:type="spellEnd"/>
      <w:r w:rsidRPr="00991864">
        <w:rPr>
          <w:rFonts w:asciiTheme="majorHAnsi" w:hAnsiTheme="majorHAnsi"/>
          <w:sz w:val="24"/>
          <w:szCs w:val="24"/>
        </w:rPr>
        <w:t xml:space="preserve"> nie może być ponadto podmiotem powiązanym z beneficjentem / </w:t>
      </w:r>
      <w:proofErr w:type="spellStart"/>
      <w:r w:rsidRPr="00991864">
        <w:rPr>
          <w:rFonts w:asciiTheme="majorHAnsi" w:hAnsiTheme="majorHAnsi"/>
          <w:sz w:val="24"/>
          <w:szCs w:val="24"/>
        </w:rPr>
        <w:t>grantodawcą</w:t>
      </w:r>
      <w:proofErr w:type="spellEnd"/>
      <w:r w:rsidRPr="00991864">
        <w:rPr>
          <w:rFonts w:asciiTheme="majorHAnsi" w:hAnsiTheme="majorHAnsi"/>
          <w:sz w:val="24"/>
          <w:szCs w:val="24"/>
        </w:rPr>
        <w:t xml:space="preserve"> osobowo lub kapitałowo. </w:t>
      </w:r>
      <w:proofErr w:type="spellStart"/>
      <w:r w:rsidRPr="00991864">
        <w:rPr>
          <w:rFonts w:asciiTheme="majorHAnsi" w:hAnsiTheme="majorHAnsi"/>
          <w:sz w:val="24"/>
          <w:szCs w:val="24"/>
        </w:rPr>
        <w:t>Grantobiorcą</w:t>
      </w:r>
      <w:proofErr w:type="spellEnd"/>
      <w:r w:rsidRPr="00991864">
        <w:rPr>
          <w:rFonts w:asciiTheme="majorHAnsi" w:hAnsiTheme="majorHAnsi"/>
          <w:sz w:val="24"/>
          <w:szCs w:val="24"/>
        </w:rPr>
        <w:t xml:space="preserve"> nie może być podmiot wykluczony z możliwości otrzymania dofinansowania.</w:t>
      </w:r>
    </w:p>
  </w:footnote>
  <w:footnote w:id="13">
    <w:p w:rsidR="002158CB" w:rsidRPr="00991864" w:rsidRDefault="002158CB" w:rsidP="002158CB">
      <w:pPr>
        <w:pStyle w:val="Tekstprzypisudolnego"/>
        <w:jc w:val="both"/>
        <w:rPr>
          <w:rFonts w:asciiTheme="majorHAnsi" w:hAnsiTheme="majorHAnsi"/>
          <w:sz w:val="24"/>
          <w:szCs w:val="24"/>
        </w:rPr>
      </w:pPr>
      <w:r w:rsidRPr="00991864">
        <w:rPr>
          <w:rStyle w:val="Znakiprzypiswdolnych"/>
          <w:rFonts w:asciiTheme="majorHAnsi" w:hAnsiTheme="majorHAnsi"/>
          <w:sz w:val="24"/>
          <w:szCs w:val="24"/>
        </w:rPr>
        <w:footnoteRef/>
      </w:r>
      <w:r w:rsidRPr="00991864">
        <w:rPr>
          <w:rFonts w:asciiTheme="majorHAnsi" w:hAnsiTheme="majorHAnsi" w:cs="Arial"/>
          <w:sz w:val="24"/>
          <w:szCs w:val="24"/>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14">
    <w:p w:rsidR="00C51D5F" w:rsidRPr="00991864" w:rsidRDefault="00C51D5F" w:rsidP="00DA3B05">
      <w:pPr>
        <w:pStyle w:val="Tekstprzypisudolnego"/>
        <w:jc w:val="both"/>
        <w:rPr>
          <w:rFonts w:asciiTheme="majorHAnsi" w:hAnsiTheme="majorHAnsi"/>
          <w:sz w:val="24"/>
          <w:szCs w:val="24"/>
        </w:rPr>
      </w:pPr>
      <w:r w:rsidRPr="00991864">
        <w:rPr>
          <w:rStyle w:val="Znakiprzypiswdolnych"/>
          <w:rFonts w:asciiTheme="majorHAnsi" w:hAnsiTheme="majorHAnsi"/>
          <w:sz w:val="24"/>
          <w:szCs w:val="24"/>
        </w:rPr>
        <w:footnoteRef/>
      </w:r>
      <w:r w:rsidRPr="00991864">
        <w:rPr>
          <w:rFonts w:asciiTheme="majorHAnsi" w:hAnsiTheme="majorHAnsi" w:cs="Arial"/>
          <w:sz w:val="24"/>
          <w:szCs w:val="24"/>
        </w:rPr>
        <w:t xml:space="preserve"> co znajduje potwierdzenie w analizie możliwości podłączenia budynku/lokalu do sieci ciepła systemowego sporządzonej we wniosku o dofinansowanie w oparciu o dane z audytu energetycznego i/ lub gminnego planu zaopatrzenia w ciepło, ewentualnie Planu Gospodarki Niskoemisyjnej i/lub innego dokumentu (np. korespondencji z właściwym miejscowo zakładem ciepłowniczym).</w:t>
      </w:r>
    </w:p>
  </w:footnote>
  <w:footnote w:id="15">
    <w:p w:rsidR="00C51D5F" w:rsidRPr="00991864" w:rsidRDefault="00C51D5F">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5F" w:rsidRDefault="00C51D5F" w:rsidP="00585147">
    <w:pPr>
      <w:pStyle w:val="Nagwek"/>
      <w:jc w:val="center"/>
    </w:pPr>
    <w:r w:rsidRPr="00C41932">
      <w:rPr>
        <w:noProof/>
        <w:sz w:val="12"/>
        <w:szCs w:val="12"/>
        <w:lang w:eastAsia="pl-PL"/>
      </w:rPr>
      <w:drawing>
        <wp:inline distT="0" distB="0" distL="0" distR="0">
          <wp:extent cx="4968552" cy="620051"/>
          <wp:effectExtent l="0" t="0" r="3810" b="8890"/>
          <wp:docPr id="1"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8552" cy="62005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EB63ED"/>
    <w:multiLevelType w:val="hybridMultilevel"/>
    <w:tmpl w:val="F4644CB8"/>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7">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977A0"/>
    <w:multiLevelType w:val="hybridMultilevel"/>
    <w:tmpl w:val="B14A04E6"/>
    <w:lvl w:ilvl="0" w:tplc="502E6028">
      <w:start w:val="1"/>
      <w:numFmt w:val="decimal"/>
      <w:lvlText w:val="%1)"/>
      <w:lvlJc w:val="left"/>
      <w:pPr>
        <w:ind w:left="1636" w:hanging="360"/>
      </w:pPr>
      <w:rPr>
        <w:rFonts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4022287C"/>
    <w:multiLevelType w:val="multilevel"/>
    <w:tmpl w:val="CDFA9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816319C"/>
    <w:multiLevelType w:val="hybridMultilevel"/>
    <w:tmpl w:val="C706B9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FA4582"/>
    <w:multiLevelType w:val="hybridMultilevel"/>
    <w:tmpl w:val="BE56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8">
    <w:nsid w:val="5E2D34CC"/>
    <w:multiLevelType w:val="hybridMultilevel"/>
    <w:tmpl w:val="68A29EA8"/>
    <w:lvl w:ilvl="0" w:tplc="04150017">
      <w:start w:val="1"/>
      <w:numFmt w:val="lowerLetter"/>
      <w:lvlText w:val="%1)"/>
      <w:lvlJc w:val="left"/>
      <w:pPr>
        <w:ind w:left="2841" w:hanging="360"/>
      </w:pPr>
      <w:rPr>
        <w:rFonts w:hint="default"/>
      </w:rPr>
    </w:lvl>
    <w:lvl w:ilvl="1" w:tplc="3D3ECFCC">
      <w:start w:val="1"/>
      <w:numFmt w:val="decimal"/>
      <w:lvlText w:val="%2)"/>
      <w:lvlJc w:val="left"/>
      <w:pPr>
        <w:ind w:left="3561" w:hanging="360"/>
      </w:pPr>
      <w:rPr>
        <w:rFonts w:hint="default"/>
      </w:rPr>
    </w:lvl>
    <w:lvl w:ilvl="2" w:tplc="04150005" w:tentative="1">
      <w:start w:val="1"/>
      <w:numFmt w:val="bullet"/>
      <w:lvlText w:val=""/>
      <w:lvlJc w:val="left"/>
      <w:pPr>
        <w:ind w:left="4281" w:hanging="360"/>
      </w:pPr>
      <w:rPr>
        <w:rFonts w:ascii="Wingdings" w:hAnsi="Wingdings" w:hint="default"/>
      </w:rPr>
    </w:lvl>
    <w:lvl w:ilvl="3" w:tplc="04150001" w:tentative="1">
      <w:start w:val="1"/>
      <w:numFmt w:val="bullet"/>
      <w:lvlText w:val=""/>
      <w:lvlJc w:val="left"/>
      <w:pPr>
        <w:ind w:left="5001" w:hanging="360"/>
      </w:pPr>
      <w:rPr>
        <w:rFonts w:ascii="Symbol" w:hAnsi="Symbol" w:hint="default"/>
      </w:rPr>
    </w:lvl>
    <w:lvl w:ilvl="4" w:tplc="04150003" w:tentative="1">
      <w:start w:val="1"/>
      <w:numFmt w:val="bullet"/>
      <w:lvlText w:val="o"/>
      <w:lvlJc w:val="left"/>
      <w:pPr>
        <w:ind w:left="5721" w:hanging="360"/>
      </w:pPr>
      <w:rPr>
        <w:rFonts w:ascii="Courier New" w:hAnsi="Courier New" w:cs="Courier New" w:hint="default"/>
      </w:rPr>
    </w:lvl>
    <w:lvl w:ilvl="5" w:tplc="04150005" w:tentative="1">
      <w:start w:val="1"/>
      <w:numFmt w:val="bullet"/>
      <w:lvlText w:val=""/>
      <w:lvlJc w:val="left"/>
      <w:pPr>
        <w:ind w:left="6441" w:hanging="360"/>
      </w:pPr>
      <w:rPr>
        <w:rFonts w:ascii="Wingdings" w:hAnsi="Wingdings" w:hint="default"/>
      </w:rPr>
    </w:lvl>
    <w:lvl w:ilvl="6" w:tplc="04150001" w:tentative="1">
      <w:start w:val="1"/>
      <w:numFmt w:val="bullet"/>
      <w:lvlText w:val=""/>
      <w:lvlJc w:val="left"/>
      <w:pPr>
        <w:ind w:left="7161" w:hanging="360"/>
      </w:pPr>
      <w:rPr>
        <w:rFonts w:ascii="Symbol" w:hAnsi="Symbol" w:hint="default"/>
      </w:rPr>
    </w:lvl>
    <w:lvl w:ilvl="7" w:tplc="04150003" w:tentative="1">
      <w:start w:val="1"/>
      <w:numFmt w:val="bullet"/>
      <w:lvlText w:val="o"/>
      <w:lvlJc w:val="left"/>
      <w:pPr>
        <w:ind w:left="7881" w:hanging="360"/>
      </w:pPr>
      <w:rPr>
        <w:rFonts w:ascii="Courier New" w:hAnsi="Courier New" w:cs="Courier New" w:hint="default"/>
      </w:rPr>
    </w:lvl>
    <w:lvl w:ilvl="8" w:tplc="04150005" w:tentative="1">
      <w:start w:val="1"/>
      <w:numFmt w:val="bullet"/>
      <w:lvlText w:val=""/>
      <w:lvlJc w:val="left"/>
      <w:pPr>
        <w:ind w:left="8601" w:hanging="360"/>
      </w:pPr>
      <w:rPr>
        <w:rFonts w:ascii="Wingdings" w:hAnsi="Wingdings" w:hint="default"/>
      </w:rPr>
    </w:lvl>
  </w:abstractNum>
  <w:abstractNum w:abstractNumId="19">
    <w:nsid w:val="60FE2F20"/>
    <w:multiLevelType w:val="hybridMultilevel"/>
    <w:tmpl w:val="48042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58338D"/>
    <w:multiLevelType w:val="hybridMultilevel"/>
    <w:tmpl w:val="F9C6EDF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B048D4"/>
    <w:multiLevelType w:val="hybridMultilevel"/>
    <w:tmpl w:val="709463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D65855"/>
    <w:multiLevelType w:val="multilevel"/>
    <w:tmpl w:val="06C6333E"/>
    <w:lvl w:ilvl="0">
      <w:start w:val="1"/>
      <w:numFmt w:val="decimal"/>
      <w:lvlText w:val="%1)"/>
      <w:lvlJc w:val="left"/>
      <w:pPr>
        <w:ind w:left="1473" w:hanging="360"/>
      </w:pPr>
    </w:lvl>
    <w:lvl w:ilvl="1">
      <w:start w:val="1"/>
      <w:numFmt w:val="bullet"/>
      <w:lvlText w:val=""/>
      <w:lvlJc w:val="left"/>
      <w:pPr>
        <w:ind w:left="2193" w:hanging="360"/>
      </w:pPr>
      <w:rPr>
        <w:rFonts w:ascii="Symbol" w:hAnsi="Symbol" w:cs="Symbol" w:hint="default"/>
      </w:rPr>
    </w:lvl>
    <w:lvl w:ilvl="2">
      <w:start w:val="1"/>
      <w:numFmt w:val="bullet"/>
      <w:lvlText w:val="•"/>
      <w:lvlJc w:val="left"/>
      <w:pPr>
        <w:ind w:left="3438" w:hanging="705"/>
      </w:pPr>
      <w:rPr>
        <w:rFonts w:ascii="Calibri" w:hAnsi="Calibri" w:cs="Arial" w:hint="default"/>
      </w:r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10"/>
  </w:num>
  <w:num w:numId="2">
    <w:abstractNumId w:val="0"/>
  </w:num>
  <w:num w:numId="3">
    <w:abstractNumId w:val="18"/>
  </w:num>
  <w:num w:numId="4">
    <w:abstractNumId w:val="15"/>
  </w:num>
  <w:num w:numId="5">
    <w:abstractNumId w:val="20"/>
  </w:num>
  <w:num w:numId="6">
    <w:abstractNumId w:val="21"/>
  </w:num>
  <w:num w:numId="7">
    <w:abstractNumId w:val="12"/>
  </w:num>
  <w:num w:numId="8">
    <w:abstractNumId w:val="11"/>
  </w:num>
  <w:num w:numId="9">
    <w:abstractNumId w:val="19"/>
  </w:num>
  <w:num w:numId="10">
    <w:abstractNumId w:val="5"/>
  </w:num>
  <w:num w:numId="11">
    <w:abstractNumId w:val="23"/>
  </w:num>
  <w:num w:numId="12">
    <w:abstractNumId w:val="7"/>
  </w:num>
  <w:num w:numId="13">
    <w:abstractNumId w:val="1"/>
  </w:num>
  <w:num w:numId="14">
    <w:abstractNumId w:val="22"/>
  </w:num>
  <w:num w:numId="15">
    <w:abstractNumId w:val="8"/>
  </w:num>
  <w:num w:numId="16">
    <w:abstractNumId w:val="17"/>
  </w:num>
  <w:num w:numId="17">
    <w:abstractNumId w:val="16"/>
  </w:num>
  <w:num w:numId="18">
    <w:abstractNumId w:val="3"/>
  </w:num>
  <w:num w:numId="19">
    <w:abstractNumId w:val="4"/>
  </w:num>
  <w:num w:numId="20">
    <w:abstractNumId w:val="2"/>
  </w:num>
  <w:num w:numId="21">
    <w:abstractNumId w:val="14"/>
  </w:num>
  <w:num w:numId="22">
    <w:abstractNumId w:val="6"/>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2BBE"/>
    <w:rsid w:val="000025C4"/>
    <w:rsid w:val="0001668D"/>
    <w:rsid w:val="00076889"/>
    <w:rsid w:val="00082F9E"/>
    <w:rsid w:val="000935D3"/>
    <w:rsid w:val="000A5187"/>
    <w:rsid w:val="000E50EA"/>
    <w:rsid w:val="001345DD"/>
    <w:rsid w:val="001764CC"/>
    <w:rsid w:val="001D121A"/>
    <w:rsid w:val="001F4746"/>
    <w:rsid w:val="002158CB"/>
    <w:rsid w:val="0023475D"/>
    <w:rsid w:val="00242B58"/>
    <w:rsid w:val="00261E74"/>
    <w:rsid w:val="00273949"/>
    <w:rsid w:val="00281C7B"/>
    <w:rsid w:val="00293E9B"/>
    <w:rsid w:val="002D332F"/>
    <w:rsid w:val="002E7BCD"/>
    <w:rsid w:val="002F7823"/>
    <w:rsid w:val="00306EE5"/>
    <w:rsid w:val="0032465F"/>
    <w:rsid w:val="00362007"/>
    <w:rsid w:val="003650A9"/>
    <w:rsid w:val="00382E4E"/>
    <w:rsid w:val="00395037"/>
    <w:rsid w:val="003A2206"/>
    <w:rsid w:val="003F50ED"/>
    <w:rsid w:val="00437E17"/>
    <w:rsid w:val="0044050B"/>
    <w:rsid w:val="00441A90"/>
    <w:rsid w:val="005241AD"/>
    <w:rsid w:val="005747AE"/>
    <w:rsid w:val="00583A03"/>
    <w:rsid w:val="00585147"/>
    <w:rsid w:val="005F7975"/>
    <w:rsid w:val="0064021C"/>
    <w:rsid w:val="006A227E"/>
    <w:rsid w:val="006C0CAB"/>
    <w:rsid w:val="006D7B78"/>
    <w:rsid w:val="006E5021"/>
    <w:rsid w:val="006F1E68"/>
    <w:rsid w:val="00713101"/>
    <w:rsid w:val="00726393"/>
    <w:rsid w:val="00746695"/>
    <w:rsid w:val="00770CD8"/>
    <w:rsid w:val="00783F3E"/>
    <w:rsid w:val="007F7280"/>
    <w:rsid w:val="00830A4C"/>
    <w:rsid w:val="00836624"/>
    <w:rsid w:val="00841356"/>
    <w:rsid w:val="0084218A"/>
    <w:rsid w:val="008A2722"/>
    <w:rsid w:val="008B2A25"/>
    <w:rsid w:val="008B5AF2"/>
    <w:rsid w:val="009065D4"/>
    <w:rsid w:val="009539AB"/>
    <w:rsid w:val="00955732"/>
    <w:rsid w:val="00963D54"/>
    <w:rsid w:val="00991864"/>
    <w:rsid w:val="009E2BBE"/>
    <w:rsid w:val="00A4777C"/>
    <w:rsid w:val="00A90C64"/>
    <w:rsid w:val="00A97C7D"/>
    <w:rsid w:val="00AC061D"/>
    <w:rsid w:val="00BA0539"/>
    <w:rsid w:val="00BA1CA6"/>
    <w:rsid w:val="00BC371B"/>
    <w:rsid w:val="00C01285"/>
    <w:rsid w:val="00C51D5F"/>
    <w:rsid w:val="00C724CC"/>
    <w:rsid w:val="00C74750"/>
    <w:rsid w:val="00C84F90"/>
    <w:rsid w:val="00C93941"/>
    <w:rsid w:val="00CC42C8"/>
    <w:rsid w:val="00CD2FE2"/>
    <w:rsid w:val="00CE48AC"/>
    <w:rsid w:val="00D43D8E"/>
    <w:rsid w:val="00D4790F"/>
    <w:rsid w:val="00D828BD"/>
    <w:rsid w:val="00D85ACA"/>
    <w:rsid w:val="00DA3B05"/>
    <w:rsid w:val="00DB0FF8"/>
    <w:rsid w:val="00E073A2"/>
    <w:rsid w:val="00E254DD"/>
    <w:rsid w:val="00E26EFE"/>
    <w:rsid w:val="00E40800"/>
    <w:rsid w:val="00E97AC7"/>
    <w:rsid w:val="00EA75A3"/>
    <w:rsid w:val="00EB505C"/>
    <w:rsid w:val="00ED2940"/>
    <w:rsid w:val="00F103F2"/>
    <w:rsid w:val="00F2333E"/>
    <w:rsid w:val="00F35A10"/>
    <w:rsid w:val="00F405F5"/>
    <w:rsid w:val="00F629D9"/>
    <w:rsid w:val="00F75C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33E"/>
  </w:style>
  <w:style w:type="paragraph" w:styleId="Nagwek1">
    <w:name w:val="heading 1"/>
    <w:basedOn w:val="Normalny"/>
    <w:next w:val="Normalny"/>
    <w:link w:val="Nagwek1Znak"/>
    <w:uiPriority w:val="9"/>
    <w:qFormat/>
    <w:rsid w:val="00836624"/>
    <w:pPr>
      <w:spacing w:before="120" w:after="120" w:line="276" w:lineRule="auto"/>
      <w:contextualSpacing/>
      <w:jc w:val="center"/>
      <w:outlineLvl w:val="0"/>
    </w:pPr>
    <w:rPr>
      <w:rFonts w:ascii="Arial" w:eastAsia="Times New Roman" w:hAnsi="Arial" w:cs="Times New Roman"/>
      <w:b/>
      <w:bCs/>
      <w:smallCap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2BBE"/>
    <w:rPr>
      <w:color w:val="0563C1" w:themeColor="hyperlink"/>
      <w:u w:val="single"/>
    </w:rPr>
  </w:style>
  <w:style w:type="paragraph" w:styleId="Akapitzlist">
    <w:name w:val="List Paragraph"/>
    <w:aliases w:val="Numerowanie,List Paragraph,Akapit z listą BS,Kolorowa lista — akcent 11,Punkt 1.1,Akapit z listą1"/>
    <w:basedOn w:val="Normalny"/>
    <w:link w:val="AkapitzlistZnak"/>
    <w:uiPriority w:val="34"/>
    <w:qFormat/>
    <w:rsid w:val="00382E4E"/>
    <w:pPr>
      <w:ind w:left="720"/>
      <w:contextualSpacing/>
    </w:p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A4777C"/>
  </w:style>
  <w:style w:type="character" w:customStyle="1" w:styleId="Nagwek1Znak">
    <w:name w:val="Nagłówek 1 Znak"/>
    <w:basedOn w:val="Domylnaczcionkaakapitu"/>
    <w:link w:val="Nagwek1"/>
    <w:uiPriority w:val="9"/>
    <w:rsid w:val="00836624"/>
    <w:rPr>
      <w:rFonts w:ascii="Arial" w:eastAsia="Times New Roman" w:hAnsi="Arial" w:cs="Times New Roman"/>
      <w:b/>
      <w:bCs/>
      <w:smallCaps/>
      <w:sz w:val="20"/>
      <w:szCs w:val="28"/>
    </w:rPr>
  </w:style>
  <w:style w:type="paragraph" w:styleId="Nagwek">
    <w:name w:val="header"/>
    <w:basedOn w:val="Normalny"/>
    <w:link w:val="NagwekZnak"/>
    <w:uiPriority w:val="99"/>
    <w:unhideWhenUsed/>
    <w:rsid w:val="00585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5147"/>
  </w:style>
  <w:style w:type="paragraph" w:styleId="Stopka">
    <w:name w:val="footer"/>
    <w:basedOn w:val="Normalny"/>
    <w:link w:val="StopkaZnak"/>
    <w:uiPriority w:val="99"/>
    <w:unhideWhenUsed/>
    <w:rsid w:val="00585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5147"/>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BA0539"/>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BA05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A0539"/>
    <w:rPr>
      <w:vertAlign w:val="superscript"/>
    </w:rPr>
  </w:style>
  <w:style w:type="paragraph" w:styleId="Tekstpodstawowy">
    <w:name w:val="Body Text"/>
    <w:basedOn w:val="Normalny"/>
    <w:link w:val="TekstpodstawowyZnak"/>
    <w:uiPriority w:val="99"/>
    <w:unhideWhenUsed/>
    <w:rsid w:val="000A5187"/>
    <w:pPr>
      <w:spacing w:after="120"/>
    </w:pPr>
  </w:style>
  <w:style w:type="character" w:customStyle="1" w:styleId="TekstpodstawowyZnak">
    <w:name w:val="Tekst podstawowy Znak"/>
    <w:basedOn w:val="Domylnaczcionkaakapitu"/>
    <w:link w:val="Tekstpodstawowy"/>
    <w:uiPriority w:val="99"/>
    <w:rsid w:val="000A5187"/>
  </w:style>
  <w:style w:type="paragraph" w:customStyle="1" w:styleId="Default">
    <w:name w:val="Default"/>
    <w:rsid w:val="000935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akotwiczenieprzypisudolnego">
    <w:name w:val="Zakotwiczenie przypisu dolnego"/>
    <w:rsid w:val="00583A03"/>
    <w:rPr>
      <w:vertAlign w:val="superscript"/>
    </w:rPr>
  </w:style>
  <w:style w:type="character" w:customStyle="1" w:styleId="Znakiprzypiswdolnych">
    <w:name w:val="Znaki przypisów dolnych"/>
    <w:qFormat/>
    <w:rsid w:val="00583A03"/>
  </w:style>
  <w:style w:type="paragraph" w:styleId="NormalnyWeb">
    <w:name w:val="Normal (Web)"/>
    <w:basedOn w:val="Normalny"/>
    <w:uiPriority w:val="99"/>
    <w:semiHidden/>
    <w:unhideWhenUsed/>
    <w:rsid w:val="00963D54"/>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DA3B05"/>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75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sporzadzanie_sprawozdan_z_wykorzystaniem_aplikacji_shrimp.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soz.ibip.wroc.pl/public/?id=25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24A7-FB31-4D39-BBFF-EE9D3D08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10208</Words>
  <Characters>61250</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3</cp:revision>
  <cp:lastPrinted>2020-10-05T07:22:00Z</cp:lastPrinted>
  <dcterms:created xsi:type="dcterms:W3CDTF">2020-10-05T07:22:00Z</dcterms:created>
  <dcterms:modified xsi:type="dcterms:W3CDTF">2020-10-08T11:02:00Z</dcterms:modified>
</cp:coreProperties>
</file>